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450" w:type="dxa"/>
        <w:tblLayout w:type="fixed"/>
        <w:tblCellMar>
          <w:left w:w="58" w:type="dxa"/>
          <w:right w:w="58" w:type="dxa"/>
        </w:tblCellMar>
        <w:tblLook w:val="0000" w:firstRow="0" w:lastRow="0" w:firstColumn="0" w:lastColumn="0" w:noHBand="0" w:noVBand="0"/>
      </w:tblPr>
      <w:tblGrid>
        <w:gridCol w:w="333"/>
        <w:gridCol w:w="144"/>
        <w:gridCol w:w="4732"/>
        <w:gridCol w:w="217"/>
        <w:gridCol w:w="153"/>
        <w:gridCol w:w="288"/>
        <w:gridCol w:w="1504"/>
        <w:gridCol w:w="140"/>
        <w:gridCol w:w="3469"/>
      </w:tblGrid>
      <w:tr w:rsidR="004274B1" w14:paraId="3B64FF50" w14:textId="77777777" w:rsidTr="004274B1">
        <w:trPr>
          <w:cantSplit/>
        </w:trPr>
        <w:tc>
          <w:tcPr>
            <w:tcW w:w="10980" w:type="dxa"/>
            <w:gridSpan w:val="9"/>
            <w:noWrap/>
            <w:vAlign w:val="bottom"/>
          </w:tcPr>
          <w:p w14:paraId="71FE147D" w14:textId="77777777" w:rsidR="004274B1" w:rsidRDefault="004274B1" w:rsidP="00521F86">
            <w:pPr>
              <w:pStyle w:val="Province"/>
            </w:pPr>
            <w:r>
              <w:t xml:space="preserve">ONTARIO </w:t>
            </w:r>
          </w:p>
        </w:tc>
      </w:tr>
      <w:tr w:rsidR="004274B1" w14:paraId="0451B119" w14:textId="77777777" w:rsidTr="00816B7D">
        <w:trPr>
          <w:cantSplit/>
        </w:trPr>
        <w:tc>
          <w:tcPr>
            <w:tcW w:w="7371" w:type="dxa"/>
            <w:gridSpan w:val="7"/>
            <w:tcBorders>
              <w:bottom w:val="dotted" w:sz="4" w:space="0" w:color="auto"/>
            </w:tcBorders>
            <w:noWrap/>
            <w:vAlign w:val="bottom"/>
          </w:tcPr>
          <w:p w14:paraId="2CA37C4D" w14:textId="2C57C340" w:rsidR="004274B1" w:rsidRDefault="004274B1" w:rsidP="004274B1">
            <w:pPr>
              <w:pStyle w:val="fillablefield0"/>
              <w:ind w:left="-471"/>
              <w:jc w:val="center"/>
            </w:pPr>
            <w:r>
              <w:fldChar w:fldCharType="begin">
                <w:ffData>
                  <w:name w:val="Dropdown1"/>
                  <w:enabled/>
                  <w:calcOnExit w:val="0"/>
                  <w:ddList>
                    <w:listEntry w:val="          "/>
                    <w:listEntry w:val="Ontario Court of Justice"/>
                    <w:listEntry w:val="Superior Court of Justice"/>
                    <w:listEntry w:val="Superior Court of Justice, Family Court"/>
                  </w:ddList>
                </w:ffData>
              </w:fldChar>
            </w:r>
            <w:bookmarkStart w:id="0" w:name="Dropdown1"/>
            <w:r>
              <w:instrText xml:space="preserve"> FORMDROPDOWN </w:instrText>
            </w:r>
            <w:r w:rsidR="001B1C5D">
              <w:fldChar w:fldCharType="separate"/>
            </w:r>
            <w:r>
              <w:fldChar w:fldCharType="end"/>
            </w:r>
            <w:bookmarkEnd w:id="0"/>
          </w:p>
        </w:tc>
        <w:tc>
          <w:tcPr>
            <w:tcW w:w="140" w:type="dxa"/>
            <w:vMerge w:val="restart"/>
            <w:tcBorders>
              <w:right w:val="single" w:sz="4" w:space="0" w:color="auto"/>
            </w:tcBorders>
            <w:noWrap/>
          </w:tcPr>
          <w:p w14:paraId="16E46074" w14:textId="77777777" w:rsidR="004274B1" w:rsidRDefault="004274B1" w:rsidP="00521F86">
            <w:pPr>
              <w:pStyle w:val="normal6ptbefore"/>
            </w:pPr>
          </w:p>
        </w:tc>
        <w:tc>
          <w:tcPr>
            <w:tcW w:w="3469" w:type="dxa"/>
            <w:tcBorders>
              <w:top w:val="single" w:sz="4" w:space="0" w:color="auto"/>
              <w:left w:val="single" w:sz="4" w:space="0" w:color="auto"/>
              <w:bottom w:val="single" w:sz="2" w:space="0" w:color="auto"/>
              <w:right w:val="single" w:sz="4" w:space="0" w:color="auto"/>
            </w:tcBorders>
            <w:noWrap/>
          </w:tcPr>
          <w:p w14:paraId="52550ABF" w14:textId="77777777" w:rsidR="004274B1" w:rsidRDefault="004274B1" w:rsidP="00521F86">
            <w:pPr>
              <w:pStyle w:val="CourtFileNumber"/>
              <w:spacing w:after="0"/>
            </w:pPr>
            <w:r>
              <w:t>Court File Number</w:t>
            </w:r>
          </w:p>
          <w:p w14:paraId="238A1B9A" w14:textId="77777777" w:rsidR="004274B1" w:rsidRDefault="004274B1" w:rsidP="00521F86">
            <w:pPr>
              <w:pStyle w:val="fillablefield0"/>
              <w:spacing w:before="60" w:after="60"/>
            </w:pPr>
            <w:r>
              <w:fldChar w:fldCharType="begin">
                <w:ffData>
                  <w:name w:val="CourtFileNo"/>
                  <w:enabled/>
                  <w:calcOnExit/>
                  <w:textInput>
                    <w:maxLength w:val="32000"/>
                  </w:textInput>
                </w:ffData>
              </w:fldChar>
            </w:r>
            <w:bookmarkStart w:id="1" w:name="CourtFileNo"/>
            <w:r>
              <w:instrText xml:space="preserve"> FORMTEXT </w:instrText>
            </w:r>
            <w:r>
              <w:fldChar w:fldCharType="separate"/>
            </w:r>
            <w:r>
              <w:t> </w:t>
            </w:r>
            <w:r>
              <w:t> </w:t>
            </w:r>
            <w:r>
              <w:t> </w:t>
            </w:r>
            <w:r>
              <w:t> </w:t>
            </w:r>
            <w:r>
              <w:t> </w:t>
            </w:r>
            <w:r>
              <w:fldChar w:fldCharType="end"/>
            </w:r>
            <w:bookmarkEnd w:id="1"/>
          </w:p>
        </w:tc>
      </w:tr>
      <w:tr w:rsidR="004274B1" w14:paraId="55A1103B" w14:textId="77777777" w:rsidTr="00816B7D">
        <w:trPr>
          <w:cantSplit/>
        </w:trPr>
        <w:tc>
          <w:tcPr>
            <w:tcW w:w="7371" w:type="dxa"/>
            <w:gridSpan w:val="7"/>
            <w:tcBorders>
              <w:top w:val="dotted" w:sz="4" w:space="0" w:color="auto"/>
            </w:tcBorders>
            <w:noWrap/>
          </w:tcPr>
          <w:p w14:paraId="4D03D0DE" w14:textId="77777777" w:rsidR="004274B1" w:rsidRDefault="004274B1" w:rsidP="00521F86">
            <w:pPr>
              <w:pStyle w:val="UserInstructions"/>
              <w:jc w:val="center"/>
            </w:pPr>
            <w:r>
              <w:t xml:space="preserve">(Name of court) </w:t>
            </w:r>
          </w:p>
        </w:tc>
        <w:tc>
          <w:tcPr>
            <w:tcW w:w="140" w:type="dxa"/>
            <w:vMerge/>
            <w:noWrap/>
          </w:tcPr>
          <w:p w14:paraId="2670A4C0" w14:textId="77777777" w:rsidR="004274B1" w:rsidRDefault="004274B1" w:rsidP="00521F86">
            <w:pPr>
              <w:pStyle w:val="UserInstructions"/>
              <w:jc w:val="center"/>
            </w:pPr>
          </w:p>
        </w:tc>
        <w:tc>
          <w:tcPr>
            <w:tcW w:w="3469" w:type="dxa"/>
            <w:vMerge w:val="restart"/>
            <w:tcBorders>
              <w:top w:val="single" w:sz="2" w:space="0" w:color="auto"/>
            </w:tcBorders>
            <w:noWrap/>
          </w:tcPr>
          <w:p w14:paraId="4A6D13E5" w14:textId="0DAABB5A" w:rsidR="004274B1" w:rsidRPr="00816B7D" w:rsidRDefault="00A51B93" w:rsidP="00122EA0">
            <w:pPr>
              <w:pStyle w:val="FormandName"/>
              <w:spacing w:before="80"/>
              <w:rPr>
                <w:rFonts w:ascii="Arial Bold" w:hAnsi="Arial Bold"/>
                <w:spacing w:val="-4"/>
                <w:sz w:val="24"/>
                <w:szCs w:val="32"/>
              </w:rPr>
            </w:pPr>
            <w:r>
              <w:rPr>
                <w:rFonts w:ascii="Arial Bold" w:hAnsi="Arial Bold"/>
                <w:spacing w:val="-4"/>
                <w:sz w:val="24"/>
                <w:szCs w:val="32"/>
              </w:rPr>
              <w:t xml:space="preserve">Form 43A: </w:t>
            </w:r>
            <w:r w:rsidR="004274B1" w:rsidRPr="00816B7D">
              <w:rPr>
                <w:rFonts w:ascii="Arial Bold" w:hAnsi="Arial Bold"/>
                <w:spacing w:val="-4"/>
                <w:sz w:val="24"/>
                <w:szCs w:val="32"/>
              </w:rPr>
              <w:t>Binding Judicial Dispute Resolution Hearing Request and Consent</w:t>
            </w:r>
            <w:r w:rsidR="00816B7D" w:rsidRPr="00816B7D">
              <w:rPr>
                <w:rFonts w:ascii="Arial Bold" w:hAnsi="Arial Bold"/>
                <w:spacing w:val="-4"/>
                <w:sz w:val="24"/>
                <w:szCs w:val="32"/>
              </w:rPr>
              <w:t xml:space="preserve"> – Office of the Children’s Lawyer</w:t>
            </w:r>
            <w:r w:rsidR="004274B1" w:rsidRPr="00816B7D">
              <w:rPr>
                <w:rFonts w:ascii="Arial Bold" w:hAnsi="Arial Bold"/>
                <w:spacing w:val="-4"/>
                <w:sz w:val="24"/>
                <w:szCs w:val="32"/>
              </w:rPr>
              <w:t xml:space="preserve"> </w:t>
            </w:r>
          </w:p>
        </w:tc>
      </w:tr>
      <w:tr w:rsidR="004274B1" w14:paraId="6C9140A7" w14:textId="77777777" w:rsidTr="00816B7D">
        <w:trPr>
          <w:cantSplit/>
        </w:trPr>
        <w:tc>
          <w:tcPr>
            <w:tcW w:w="333" w:type="dxa"/>
            <w:noWrap/>
            <w:vAlign w:val="bottom"/>
          </w:tcPr>
          <w:p w14:paraId="1EF891AF" w14:textId="77777777" w:rsidR="004274B1" w:rsidRDefault="004274B1" w:rsidP="004274B1">
            <w:pPr>
              <w:pStyle w:val="normal6ptbefore"/>
              <w:spacing w:before="240"/>
              <w:rPr>
                <w:b/>
                <w:bCs/>
              </w:rPr>
            </w:pPr>
            <w:r>
              <w:rPr>
                <w:b/>
                <w:bCs/>
              </w:rPr>
              <w:t>at</w:t>
            </w:r>
          </w:p>
        </w:tc>
        <w:tc>
          <w:tcPr>
            <w:tcW w:w="7038" w:type="dxa"/>
            <w:gridSpan w:val="6"/>
            <w:tcBorders>
              <w:bottom w:val="dotted" w:sz="4" w:space="0" w:color="auto"/>
            </w:tcBorders>
            <w:noWrap/>
            <w:vAlign w:val="bottom"/>
          </w:tcPr>
          <w:p w14:paraId="40F9AFC8" w14:textId="77777777" w:rsidR="004274B1" w:rsidRDefault="004274B1" w:rsidP="004274B1">
            <w:pPr>
              <w:pStyle w:val="FillableField"/>
              <w:jc w:val="center"/>
            </w:pPr>
            <w:r>
              <w:fldChar w:fldCharType="begin">
                <w:ffData>
                  <w:name w:val="Text1"/>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140" w:type="dxa"/>
            <w:vMerge/>
            <w:noWrap/>
          </w:tcPr>
          <w:p w14:paraId="45D950E4" w14:textId="77777777" w:rsidR="004274B1" w:rsidRDefault="004274B1" w:rsidP="00521F86">
            <w:pPr>
              <w:pStyle w:val="normal6ptbefore"/>
            </w:pPr>
          </w:p>
        </w:tc>
        <w:tc>
          <w:tcPr>
            <w:tcW w:w="3469" w:type="dxa"/>
            <w:vMerge/>
            <w:noWrap/>
          </w:tcPr>
          <w:p w14:paraId="3D010E60" w14:textId="77777777" w:rsidR="004274B1" w:rsidRDefault="004274B1" w:rsidP="00521F86">
            <w:pPr>
              <w:pStyle w:val="FormandName"/>
              <w:rPr>
                <w:highlight w:val="yellow"/>
              </w:rPr>
            </w:pPr>
          </w:p>
        </w:tc>
      </w:tr>
      <w:tr w:rsidR="004274B1" w14:paraId="230D402D" w14:textId="77777777" w:rsidTr="00816B7D">
        <w:trPr>
          <w:cantSplit/>
        </w:trPr>
        <w:tc>
          <w:tcPr>
            <w:tcW w:w="333" w:type="dxa"/>
            <w:noWrap/>
          </w:tcPr>
          <w:p w14:paraId="1B6A4753" w14:textId="77777777" w:rsidR="004274B1" w:rsidRDefault="004274B1" w:rsidP="00521F86">
            <w:pPr>
              <w:pStyle w:val="UserInstructions"/>
              <w:jc w:val="center"/>
            </w:pPr>
          </w:p>
        </w:tc>
        <w:tc>
          <w:tcPr>
            <w:tcW w:w="7038" w:type="dxa"/>
            <w:gridSpan w:val="6"/>
            <w:tcBorders>
              <w:top w:val="dotted" w:sz="4" w:space="0" w:color="auto"/>
            </w:tcBorders>
            <w:noWrap/>
          </w:tcPr>
          <w:p w14:paraId="573EE9FB" w14:textId="77777777" w:rsidR="004274B1" w:rsidRDefault="004274B1" w:rsidP="00521F86">
            <w:pPr>
              <w:pStyle w:val="CourtInformation"/>
            </w:pPr>
            <w:r>
              <w:t xml:space="preserve">Court office address </w:t>
            </w:r>
          </w:p>
        </w:tc>
        <w:tc>
          <w:tcPr>
            <w:tcW w:w="140" w:type="dxa"/>
            <w:vMerge/>
            <w:noWrap/>
          </w:tcPr>
          <w:p w14:paraId="23A3302E" w14:textId="77777777" w:rsidR="004274B1" w:rsidRDefault="004274B1" w:rsidP="00521F86">
            <w:pPr>
              <w:pStyle w:val="UserInstructions"/>
              <w:jc w:val="center"/>
            </w:pPr>
          </w:p>
        </w:tc>
        <w:tc>
          <w:tcPr>
            <w:tcW w:w="3469" w:type="dxa"/>
            <w:vMerge/>
            <w:noWrap/>
          </w:tcPr>
          <w:p w14:paraId="467C2110" w14:textId="77777777" w:rsidR="004274B1" w:rsidRDefault="004274B1" w:rsidP="00521F86">
            <w:pPr>
              <w:pStyle w:val="FormandName"/>
            </w:pPr>
          </w:p>
        </w:tc>
      </w:tr>
      <w:tr w:rsidR="004274B1" w14:paraId="6386E7DB" w14:textId="77777777" w:rsidTr="004274B1">
        <w:trPr>
          <w:cantSplit/>
        </w:trPr>
        <w:tc>
          <w:tcPr>
            <w:tcW w:w="10980" w:type="dxa"/>
            <w:gridSpan w:val="9"/>
            <w:noWrap/>
          </w:tcPr>
          <w:p w14:paraId="4E63BE43" w14:textId="77777777" w:rsidR="004274B1" w:rsidRDefault="004274B1" w:rsidP="00845C3B">
            <w:pPr>
              <w:pStyle w:val="Party"/>
              <w:spacing w:before="180"/>
            </w:pPr>
            <w:r>
              <w:t>Applicant(s)</w:t>
            </w:r>
          </w:p>
        </w:tc>
      </w:tr>
      <w:tr w:rsidR="004274B1" w14:paraId="08F7EBD1" w14:textId="77777777" w:rsidTr="00740C47">
        <w:trPr>
          <w:cantSplit/>
        </w:trPr>
        <w:tc>
          <w:tcPr>
            <w:tcW w:w="5209" w:type="dxa"/>
            <w:gridSpan w:val="3"/>
            <w:tcBorders>
              <w:top w:val="single" w:sz="4" w:space="0" w:color="auto"/>
              <w:left w:val="single" w:sz="4" w:space="0" w:color="auto"/>
              <w:bottom w:val="single" w:sz="4" w:space="0" w:color="auto"/>
              <w:right w:val="single" w:sz="4" w:space="0" w:color="auto"/>
            </w:tcBorders>
            <w:noWrap/>
          </w:tcPr>
          <w:p w14:paraId="49799C64" w14:textId="77777777" w:rsidR="004274B1" w:rsidRDefault="004274B1" w:rsidP="00521F86">
            <w:pPr>
              <w:pStyle w:val="ServiceRequirements"/>
              <w:rPr>
                <w:sz w:val="20"/>
              </w:rPr>
            </w:pPr>
            <w:r>
              <w:t xml:space="preserve">Full legal name &amp; address for service — street &amp; number, municipality, postal code, telephone &amp; fax </w:t>
            </w:r>
            <w:proofErr w:type="gramStart"/>
            <w:r>
              <w:t>numbers</w:t>
            </w:r>
            <w:proofErr w:type="gramEnd"/>
            <w:r>
              <w:t xml:space="preserve"> and e-mail address (if any).</w:t>
            </w:r>
          </w:p>
        </w:tc>
        <w:tc>
          <w:tcPr>
            <w:tcW w:w="217" w:type="dxa"/>
            <w:tcBorders>
              <w:left w:val="single" w:sz="4" w:space="0" w:color="auto"/>
              <w:right w:val="single" w:sz="4" w:space="0" w:color="auto"/>
            </w:tcBorders>
          </w:tcPr>
          <w:p w14:paraId="59718E61" w14:textId="77777777" w:rsidR="004274B1" w:rsidRDefault="004274B1" w:rsidP="00521F86">
            <w:pPr>
              <w:pStyle w:val="ServiceRequirements"/>
            </w:pPr>
          </w:p>
        </w:tc>
        <w:tc>
          <w:tcPr>
            <w:tcW w:w="5554" w:type="dxa"/>
            <w:gridSpan w:val="5"/>
            <w:tcBorders>
              <w:top w:val="single" w:sz="4" w:space="0" w:color="auto"/>
              <w:left w:val="single" w:sz="4" w:space="0" w:color="auto"/>
              <w:bottom w:val="single" w:sz="4" w:space="0" w:color="auto"/>
              <w:right w:val="single" w:sz="4" w:space="0" w:color="auto"/>
            </w:tcBorders>
          </w:tcPr>
          <w:p w14:paraId="74700836" w14:textId="77777777" w:rsidR="004274B1" w:rsidRDefault="004274B1" w:rsidP="00521F86">
            <w:pPr>
              <w:pStyle w:val="ServiceRequirements"/>
            </w:pPr>
            <w:r>
              <w:t xml:space="preserve">Lawyer’s name &amp; address — street &amp; number, municipality, postal code, telephone &amp; fax </w:t>
            </w:r>
            <w:proofErr w:type="gramStart"/>
            <w:r>
              <w:t>numbers</w:t>
            </w:r>
            <w:proofErr w:type="gramEnd"/>
            <w:r>
              <w:t xml:space="preserve"> and e-mail address (if any).</w:t>
            </w:r>
          </w:p>
        </w:tc>
      </w:tr>
      <w:tr w:rsidR="00740C47" w14:paraId="643907B2" w14:textId="77777777" w:rsidTr="00740C47">
        <w:trPr>
          <w:cantSplit/>
          <w:trHeight w:val="864"/>
        </w:trPr>
        <w:tc>
          <w:tcPr>
            <w:tcW w:w="5209" w:type="dxa"/>
            <w:gridSpan w:val="3"/>
            <w:tcBorders>
              <w:top w:val="single" w:sz="4" w:space="0" w:color="auto"/>
              <w:left w:val="single" w:sz="4" w:space="0" w:color="auto"/>
              <w:bottom w:val="single" w:sz="4" w:space="0" w:color="auto"/>
              <w:right w:val="single" w:sz="4" w:space="0" w:color="auto"/>
            </w:tcBorders>
            <w:noWrap/>
          </w:tcPr>
          <w:p w14:paraId="2A1E6F7E" w14:textId="77777777" w:rsidR="00740C47" w:rsidRDefault="00740C47"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17" w:type="dxa"/>
            <w:tcBorders>
              <w:left w:val="single" w:sz="4" w:space="0" w:color="auto"/>
              <w:right w:val="single" w:sz="4" w:space="0" w:color="auto"/>
            </w:tcBorders>
          </w:tcPr>
          <w:p w14:paraId="6CA801F2" w14:textId="77777777" w:rsidR="00740C47" w:rsidRDefault="00740C47" w:rsidP="00521F86">
            <w:pPr>
              <w:pStyle w:val="normal12ptbefore"/>
            </w:pPr>
          </w:p>
        </w:tc>
        <w:tc>
          <w:tcPr>
            <w:tcW w:w="5554" w:type="dxa"/>
            <w:gridSpan w:val="5"/>
            <w:tcBorders>
              <w:top w:val="single" w:sz="4" w:space="0" w:color="auto"/>
              <w:left w:val="single" w:sz="4" w:space="0" w:color="auto"/>
              <w:bottom w:val="single" w:sz="4" w:space="0" w:color="auto"/>
              <w:right w:val="single" w:sz="4" w:space="0" w:color="auto"/>
            </w:tcBorders>
          </w:tcPr>
          <w:p w14:paraId="045FA491" w14:textId="77777777" w:rsidR="00740C47" w:rsidRDefault="00740C47"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4274B1" w14:paraId="10B2C9B1" w14:textId="77777777" w:rsidTr="004274B1">
        <w:trPr>
          <w:cantSplit/>
        </w:trPr>
        <w:tc>
          <w:tcPr>
            <w:tcW w:w="10980" w:type="dxa"/>
            <w:gridSpan w:val="9"/>
            <w:tcBorders>
              <w:bottom w:val="nil"/>
            </w:tcBorders>
            <w:noWrap/>
            <w:vAlign w:val="bottom"/>
          </w:tcPr>
          <w:p w14:paraId="3D0F5814" w14:textId="77777777" w:rsidR="004274B1" w:rsidRDefault="004274B1" w:rsidP="00845C3B">
            <w:pPr>
              <w:pStyle w:val="Party"/>
              <w:spacing w:before="180"/>
            </w:pPr>
            <w:r>
              <w:t>Respondent(s)</w:t>
            </w:r>
          </w:p>
        </w:tc>
      </w:tr>
      <w:tr w:rsidR="004274B1" w14:paraId="5D1F9935" w14:textId="77777777" w:rsidTr="00740C47">
        <w:trPr>
          <w:cantSplit/>
        </w:trPr>
        <w:tc>
          <w:tcPr>
            <w:tcW w:w="5209" w:type="dxa"/>
            <w:gridSpan w:val="3"/>
            <w:tcBorders>
              <w:top w:val="single" w:sz="4" w:space="0" w:color="auto"/>
              <w:left w:val="single" w:sz="4" w:space="0" w:color="auto"/>
              <w:bottom w:val="single" w:sz="4" w:space="0" w:color="auto"/>
              <w:right w:val="single" w:sz="4" w:space="0" w:color="auto"/>
            </w:tcBorders>
            <w:noWrap/>
          </w:tcPr>
          <w:p w14:paraId="35F03749" w14:textId="77777777" w:rsidR="004274B1" w:rsidRDefault="004274B1" w:rsidP="00521F86">
            <w:pPr>
              <w:pStyle w:val="ServiceRequirements"/>
              <w:rPr>
                <w:sz w:val="20"/>
              </w:rPr>
            </w:pPr>
            <w:r>
              <w:t xml:space="preserve">Full legal name &amp; address for service — street &amp; number, municipality, postal code, telephone &amp; fax </w:t>
            </w:r>
            <w:proofErr w:type="gramStart"/>
            <w:r>
              <w:t>numbers</w:t>
            </w:r>
            <w:proofErr w:type="gramEnd"/>
            <w:r>
              <w:t xml:space="preserve"> and e-mail address (if any).</w:t>
            </w:r>
          </w:p>
        </w:tc>
        <w:tc>
          <w:tcPr>
            <w:tcW w:w="217" w:type="dxa"/>
            <w:tcBorders>
              <w:left w:val="single" w:sz="4" w:space="0" w:color="auto"/>
              <w:right w:val="single" w:sz="4" w:space="0" w:color="auto"/>
            </w:tcBorders>
          </w:tcPr>
          <w:p w14:paraId="5B85B6E5" w14:textId="77777777" w:rsidR="004274B1" w:rsidRDefault="004274B1" w:rsidP="00521F86">
            <w:pPr>
              <w:pStyle w:val="ServiceRequirements"/>
            </w:pPr>
          </w:p>
        </w:tc>
        <w:tc>
          <w:tcPr>
            <w:tcW w:w="5554" w:type="dxa"/>
            <w:gridSpan w:val="5"/>
            <w:tcBorders>
              <w:top w:val="single" w:sz="4" w:space="0" w:color="auto"/>
              <w:left w:val="single" w:sz="4" w:space="0" w:color="auto"/>
              <w:bottom w:val="single" w:sz="4" w:space="0" w:color="auto"/>
              <w:right w:val="single" w:sz="4" w:space="0" w:color="auto"/>
            </w:tcBorders>
          </w:tcPr>
          <w:p w14:paraId="33C6650E" w14:textId="77777777" w:rsidR="004274B1" w:rsidRDefault="004274B1" w:rsidP="00521F86">
            <w:pPr>
              <w:pStyle w:val="ServiceRequirements"/>
            </w:pPr>
            <w:r>
              <w:t xml:space="preserve">Lawyer’s name &amp; address — street &amp; number, municipality, postal code, telephone &amp; fax </w:t>
            </w:r>
            <w:proofErr w:type="gramStart"/>
            <w:r>
              <w:t>numbers</w:t>
            </w:r>
            <w:proofErr w:type="gramEnd"/>
            <w:r>
              <w:t xml:space="preserve"> and e-mail address (if any).</w:t>
            </w:r>
          </w:p>
        </w:tc>
      </w:tr>
      <w:tr w:rsidR="00740C47" w14:paraId="5A65306B" w14:textId="77777777" w:rsidTr="00740C47">
        <w:trPr>
          <w:cantSplit/>
          <w:trHeight w:val="864"/>
        </w:trPr>
        <w:tc>
          <w:tcPr>
            <w:tcW w:w="5209" w:type="dxa"/>
            <w:gridSpan w:val="3"/>
            <w:tcBorders>
              <w:top w:val="single" w:sz="4" w:space="0" w:color="auto"/>
              <w:left w:val="single" w:sz="4" w:space="0" w:color="auto"/>
              <w:bottom w:val="single" w:sz="4" w:space="0" w:color="auto"/>
              <w:right w:val="single" w:sz="4" w:space="0" w:color="auto"/>
            </w:tcBorders>
            <w:noWrap/>
          </w:tcPr>
          <w:p w14:paraId="20457F44" w14:textId="77777777" w:rsidR="00740C47" w:rsidRDefault="00740C47"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17" w:type="dxa"/>
            <w:tcBorders>
              <w:left w:val="single" w:sz="4" w:space="0" w:color="auto"/>
              <w:right w:val="single" w:sz="4" w:space="0" w:color="auto"/>
            </w:tcBorders>
          </w:tcPr>
          <w:p w14:paraId="25301498" w14:textId="77777777" w:rsidR="00740C47" w:rsidRDefault="00740C47" w:rsidP="00521F86">
            <w:pPr>
              <w:pStyle w:val="normal12ptbefore"/>
            </w:pPr>
          </w:p>
        </w:tc>
        <w:tc>
          <w:tcPr>
            <w:tcW w:w="5554" w:type="dxa"/>
            <w:gridSpan w:val="5"/>
            <w:tcBorders>
              <w:top w:val="single" w:sz="4" w:space="0" w:color="auto"/>
              <w:left w:val="single" w:sz="4" w:space="0" w:color="auto"/>
              <w:bottom w:val="single" w:sz="4" w:space="0" w:color="auto"/>
              <w:right w:val="single" w:sz="4" w:space="0" w:color="auto"/>
            </w:tcBorders>
          </w:tcPr>
          <w:p w14:paraId="4092CA3C" w14:textId="77777777" w:rsidR="00740C47" w:rsidRDefault="00740C47"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042D81" w:rsidRPr="00042D81" w14:paraId="1D8C387D" w14:textId="77777777" w:rsidTr="004274B1">
        <w:trPr>
          <w:cantSplit/>
        </w:trPr>
        <w:tc>
          <w:tcPr>
            <w:tcW w:w="477" w:type="dxa"/>
            <w:gridSpan w:val="2"/>
            <w:noWrap/>
          </w:tcPr>
          <w:p w14:paraId="75E92AE8" w14:textId="79116309" w:rsidR="00042D81" w:rsidRPr="00042D81" w:rsidRDefault="00042D81" w:rsidP="004274B1">
            <w:pPr>
              <w:pStyle w:val="normal18ptbefore"/>
            </w:pPr>
            <w:r>
              <w:t>RE:</w:t>
            </w:r>
          </w:p>
        </w:tc>
        <w:tc>
          <w:tcPr>
            <w:tcW w:w="5102" w:type="dxa"/>
            <w:gridSpan w:val="3"/>
            <w:tcBorders>
              <w:bottom w:val="dotted" w:sz="4" w:space="0" w:color="auto"/>
            </w:tcBorders>
            <w:vAlign w:val="bottom"/>
          </w:tcPr>
          <w:p w14:paraId="2B96C17D" w14:textId="06C79926" w:rsidR="00042D81" w:rsidRPr="00042D81" w:rsidRDefault="00042D81" w:rsidP="00042D81">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5189B53F" w14:textId="7C4B4CBF" w:rsidR="00042D81" w:rsidRPr="00042D81" w:rsidRDefault="00042D81" w:rsidP="004274B1">
            <w:pPr>
              <w:pStyle w:val="normal18ptbefore"/>
            </w:pPr>
            <w:r>
              <w:t>v.</w:t>
            </w:r>
          </w:p>
        </w:tc>
        <w:tc>
          <w:tcPr>
            <w:tcW w:w="5113" w:type="dxa"/>
            <w:gridSpan w:val="3"/>
            <w:tcBorders>
              <w:bottom w:val="dotted" w:sz="4" w:space="0" w:color="auto"/>
            </w:tcBorders>
            <w:vAlign w:val="bottom"/>
          </w:tcPr>
          <w:p w14:paraId="0D1FF1CF" w14:textId="324AF796" w:rsidR="00042D81" w:rsidRPr="00042D81" w:rsidRDefault="00042D81" w:rsidP="00042D81">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44F8" w:rsidRPr="00A5195C" w14:paraId="2283C4F8" w14:textId="77777777" w:rsidTr="001C6195">
        <w:trPr>
          <w:cantSplit/>
        </w:trPr>
        <w:tc>
          <w:tcPr>
            <w:tcW w:w="10980" w:type="dxa"/>
            <w:gridSpan w:val="9"/>
            <w:tcBorders>
              <w:top w:val="nil"/>
              <w:bottom w:val="single" w:sz="4" w:space="0" w:color="auto"/>
            </w:tcBorders>
            <w:noWrap/>
            <w:tcMar>
              <w:left w:w="58" w:type="dxa"/>
              <w:right w:w="58" w:type="dxa"/>
            </w:tcMar>
          </w:tcPr>
          <w:p w14:paraId="001E392B" w14:textId="66954EB9" w:rsidR="008B4355" w:rsidRPr="008B4355" w:rsidRDefault="008B4355" w:rsidP="00122EA0">
            <w:pPr>
              <w:pStyle w:val="pf0"/>
              <w:spacing w:before="0" w:beforeAutospacing="0" w:after="0" w:afterAutospacing="0" w:line="276" w:lineRule="auto"/>
              <w:rPr>
                <w:rFonts w:ascii="Arial" w:hAnsi="Arial" w:cs="Arial"/>
                <w:sz w:val="22"/>
                <w:szCs w:val="22"/>
              </w:rPr>
            </w:pPr>
          </w:p>
        </w:tc>
      </w:tr>
      <w:tr w:rsidR="006144F8" w:rsidRPr="001C6195" w14:paraId="0375A8BA" w14:textId="77777777" w:rsidTr="001C6195">
        <w:trPr>
          <w:cantSplit/>
        </w:trPr>
        <w:tc>
          <w:tcPr>
            <w:tcW w:w="10980" w:type="dxa"/>
            <w:gridSpan w:val="9"/>
            <w:tcBorders>
              <w:top w:val="single" w:sz="4" w:space="0" w:color="auto"/>
              <w:bottom w:val="nil"/>
            </w:tcBorders>
            <w:shd w:val="pct15" w:color="auto" w:fill="auto"/>
            <w:noWrap/>
            <w:tcMar>
              <w:left w:w="58" w:type="dxa"/>
              <w:right w:w="58" w:type="dxa"/>
            </w:tcMar>
            <w:vAlign w:val="bottom"/>
          </w:tcPr>
          <w:p w14:paraId="3428273A" w14:textId="1968D4A4" w:rsidR="006144F8" w:rsidRPr="001C6195" w:rsidRDefault="001C6195" w:rsidP="00AD64C6">
            <w:pPr>
              <w:pStyle w:val="Heading1"/>
              <w:spacing w:before="60"/>
            </w:pPr>
            <w:r w:rsidRPr="001C6195">
              <w:t>Part A: Request and Consent</w:t>
            </w:r>
          </w:p>
        </w:tc>
      </w:tr>
    </w:tbl>
    <w:p w14:paraId="157F0907" w14:textId="5FB5E64E" w:rsidR="000363B6" w:rsidRPr="00F256E4" w:rsidRDefault="000363B6" w:rsidP="000363B6">
      <w:pPr>
        <w:pStyle w:val="normal6ptbefore"/>
        <w:spacing w:line="300" w:lineRule="auto"/>
        <w:ind w:left="-180" w:hanging="266"/>
        <w:rPr>
          <w:rFonts w:cs="Arial"/>
          <w:sz w:val="22"/>
          <w:szCs w:val="22"/>
        </w:rPr>
      </w:pPr>
      <w:r w:rsidRPr="00202A21">
        <w:rPr>
          <w:sz w:val="22"/>
          <w:szCs w:val="22"/>
        </w:rPr>
        <w:t xml:space="preserve">1. </w:t>
      </w:r>
      <w:r w:rsidRPr="00F256E4">
        <w:rPr>
          <w:rFonts w:cs="Arial"/>
          <w:sz w:val="22"/>
          <w:szCs w:val="22"/>
        </w:rPr>
        <w:t xml:space="preserve">I have read and understand the </w:t>
      </w:r>
      <w:bookmarkStart w:id="2" w:name="_Hlk157782585"/>
      <w:r w:rsidR="00F81DCD" w:rsidRPr="00F256E4">
        <w:rPr>
          <w:rFonts w:cs="Arial"/>
          <w:sz w:val="22"/>
          <w:szCs w:val="22"/>
        </w:rPr>
        <w:t xml:space="preserve">binding judicial dispute resolution </w:t>
      </w:r>
      <w:bookmarkEnd w:id="2"/>
      <w:r w:rsidRPr="00F256E4">
        <w:rPr>
          <w:rFonts w:cs="Arial"/>
          <w:sz w:val="22"/>
          <w:szCs w:val="22"/>
        </w:rPr>
        <w:t xml:space="preserve">hearing process as set out in </w:t>
      </w:r>
      <w:r w:rsidR="00F81DCD" w:rsidRPr="00F256E4">
        <w:rPr>
          <w:rFonts w:cs="Arial"/>
          <w:sz w:val="22"/>
          <w:szCs w:val="22"/>
        </w:rPr>
        <w:t xml:space="preserve">rule 43 of the </w:t>
      </w:r>
      <w:r w:rsidR="00F81DCD" w:rsidRPr="00F256E4">
        <w:rPr>
          <w:rFonts w:cs="Arial"/>
          <w:i/>
          <w:iCs/>
          <w:sz w:val="22"/>
          <w:szCs w:val="22"/>
        </w:rPr>
        <w:t>Family Law Rules</w:t>
      </w:r>
      <w:r w:rsidR="005C4A0D">
        <w:rPr>
          <w:rFonts w:cs="Arial"/>
          <w:sz w:val="22"/>
          <w:szCs w:val="22"/>
        </w:rPr>
        <w:t>.</w:t>
      </w:r>
    </w:p>
    <w:p w14:paraId="08911C5A" w14:textId="60511CBE" w:rsidR="000363B6" w:rsidRPr="00F256E4" w:rsidRDefault="000363B6" w:rsidP="000363B6">
      <w:pPr>
        <w:pStyle w:val="normal6ptbefore"/>
        <w:spacing w:line="300" w:lineRule="auto"/>
        <w:ind w:left="-180" w:hanging="266"/>
        <w:rPr>
          <w:rFonts w:cs="Arial"/>
          <w:sz w:val="22"/>
          <w:szCs w:val="22"/>
        </w:rPr>
      </w:pPr>
      <w:r w:rsidRPr="00F256E4">
        <w:rPr>
          <w:rFonts w:cs="Arial"/>
          <w:sz w:val="22"/>
          <w:szCs w:val="22"/>
        </w:rPr>
        <w:t>2. I</w:t>
      </w:r>
      <w:r w:rsidR="00735B98" w:rsidRPr="00F256E4">
        <w:rPr>
          <w:rFonts w:cs="Arial"/>
          <w:sz w:val="22"/>
          <w:szCs w:val="22"/>
        </w:rPr>
        <w:t xml:space="preserve"> have reviewed the parties’ Request and Consent for </w:t>
      </w:r>
      <w:r w:rsidR="00F81DCD" w:rsidRPr="00F256E4">
        <w:rPr>
          <w:rFonts w:cs="Arial"/>
          <w:sz w:val="22"/>
          <w:szCs w:val="22"/>
        </w:rPr>
        <w:t xml:space="preserve">Binding Judicial Dispute Resolution Hearing </w:t>
      </w:r>
      <w:r w:rsidR="00735B98" w:rsidRPr="00F256E4">
        <w:rPr>
          <w:rFonts w:cs="Arial"/>
          <w:sz w:val="22"/>
          <w:szCs w:val="22"/>
        </w:rPr>
        <w:t>forms dated</w:t>
      </w:r>
      <w:r w:rsidRPr="00F256E4">
        <w:rPr>
          <w:rFonts w:cs="Arial"/>
          <w:sz w:val="22"/>
          <w:szCs w:val="22"/>
        </w:rPr>
        <w:t xml:space="preserve"> </w:t>
      </w:r>
      <w:r w:rsidR="00735B98" w:rsidRPr="00F256E4">
        <w:rPr>
          <w:rFonts w:cs="Arial"/>
          <w:b/>
          <w:bCs/>
          <w:color w:val="0000FF"/>
          <w:sz w:val="22"/>
          <w:szCs w:val="22"/>
        </w:rPr>
        <w:fldChar w:fldCharType="begin">
          <w:ffData>
            <w:name w:val=""/>
            <w:enabled/>
            <w:calcOnExit w:val="0"/>
            <w:textInput/>
          </w:ffData>
        </w:fldChar>
      </w:r>
      <w:r w:rsidR="00735B98" w:rsidRPr="00F256E4">
        <w:rPr>
          <w:rFonts w:cs="Arial"/>
          <w:b/>
          <w:bCs/>
          <w:color w:val="0000FF"/>
          <w:sz w:val="22"/>
          <w:szCs w:val="22"/>
        </w:rPr>
        <w:instrText xml:space="preserve"> FORMTEXT </w:instrText>
      </w:r>
      <w:r w:rsidR="00735B98" w:rsidRPr="00F256E4">
        <w:rPr>
          <w:rFonts w:cs="Arial"/>
          <w:b/>
          <w:bCs/>
          <w:color w:val="0000FF"/>
          <w:sz w:val="22"/>
          <w:szCs w:val="22"/>
        </w:rPr>
      </w:r>
      <w:r w:rsidR="00735B98" w:rsidRPr="00F256E4">
        <w:rPr>
          <w:rFonts w:cs="Arial"/>
          <w:b/>
          <w:bCs/>
          <w:color w:val="0000FF"/>
          <w:sz w:val="22"/>
          <w:szCs w:val="22"/>
        </w:rPr>
        <w:fldChar w:fldCharType="separate"/>
      </w:r>
      <w:r w:rsidR="00735B98" w:rsidRPr="00F256E4">
        <w:rPr>
          <w:rFonts w:cs="Arial"/>
          <w:b/>
          <w:bCs/>
          <w:noProof/>
          <w:color w:val="0000FF"/>
          <w:sz w:val="22"/>
          <w:szCs w:val="22"/>
        </w:rPr>
        <w:t> </w:t>
      </w:r>
      <w:r w:rsidR="00735B98" w:rsidRPr="00F256E4">
        <w:rPr>
          <w:rFonts w:cs="Arial"/>
          <w:b/>
          <w:bCs/>
          <w:noProof/>
          <w:color w:val="0000FF"/>
          <w:sz w:val="22"/>
          <w:szCs w:val="22"/>
        </w:rPr>
        <w:t> </w:t>
      </w:r>
      <w:r w:rsidR="00735B98" w:rsidRPr="00F256E4">
        <w:rPr>
          <w:rFonts w:cs="Arial"/>
          <w:b/>
          <w:bCs/>
          <w:noProof/>
          <w:color w:val="0000FF"/>
          <w:sz w:val="22"/>
          <w:szCs w:val="22"/>
        </w:rPr>
        <w:t> </w:t>
      </w:r>
      <w:r w:rsidR="00735B98" w:rsidRPr="00F256E4">
        <w:rPr>
          <w:rFonts w:cs="Arial"/>
          <w:b/>
          <w:bCs/>
          <w:noProof/>
          <w:color w:val="0000FF"/>
          <w:sz w:val="22"/>
          <w:szCs w:val="22"/>
        </w:rPr>
        <w:t> </w:t>
      </w:r>
      <w:r w:rsidR="00735B98" w:rsidRPr="00F256E4">
        <w:rPr>
          <w:rFonts w:cs="Arial"/>
          <w:b/>
          <w:bCs/>
          <w:noProof/>
          <w:color w:val="0000FF"/>
          <w:sz w:val="22"/>
          <w:szCs w:val="22"/>
        </w:rPr>
        <w:t> </w:t>
      </w:r>
      <w:r w:rsidR="00735B98" w:rsidRPr="00F256E4">
        <w:rPr>
          <w:rFonts w:cs="Arial"/>
          <w:b/>
          <w:bCs/>
          <w:color w:val="0000FF"/>
          <w:sz w:val="22"/>
          <w:szCs w:val="22"/>
        </w:rPr>
        <w:fldChar w:fldCharType="end"/>
      </w:r>
      <w:r w:rsidR="00735B98" w:rsidRPr="00F256E4">
        <w:rPr>
          <w:rFonts w:cs="Arial"/>
          <w:b/>
          <w:bCs/>
          <w:color w:val="0000FF"/>
          <w:sz w:val="22"/>
          <w:szCs w:val="22"/>
        </w:rPr>
        <w:t xml:space="preserve"> </w:t>
      </w:r>
      <w:r w:rsidR="00735B98" w:rsidRPr="00F256E4">
        <w:rPr>
          <w:rFonts w:cs="Arial"/>
          <w:i/>
          <w:iCs/>
          <w:sz w:val="22"/>
          <w:szCs w:val="22"/>
        </w:rPr>
        <w:t>(applicant)</w:t>
      </w:r>
      <w:r w:rsidR="00735B98" w:rsidRPr="00F256E4">
        <w:rPr>
          <w:rFonts w:cs="Arial"/>
          <w:sz w:val="22"/>
          <w:szCs w:val="22"/>
        </w:rPr>
        <w:t xml:space="preserve"> and </w:t>
      </w:r>
      <w:r w:rsidR="00735B98" w:rsidRPr="00F256E4">
        <w:rPr>
          <w:rFonts w:cs="Arial"/>
          <w:b/>
          <w:bCs/>
          <w:color w:val="0000FF"/>
          <w:sz w:val="22"/>
          <w:szCs w:val="22"/>
        </w:rPr>
        <w:fldChar w:fldCharType="begin">
          <w:ffData>
            <w:name w:val=""/>
            <w:enabled/>
            <w:calcOnExit w:val="0"/>
            <w:textInput/>
          </w:ffData>
        </w:fldChar>
      </w:r>
      <w:r w:rsidR="00735B98" w:rsidRPr="00F256E4">
        <w:rPr>
          <w:rFonts w:cs="Arial"/>
          <w:b/>
          <w:bCs/>
          <w:color w:val="0000FF"/>
          <w:sz w:val="22"/>
          <w:szCs w:val="22"/>
        </w:rPr>
        <w:instrText xml:space="preserve"> FORMTEXT </w:instrText>
      </w:r>
      <w:r w:rsidR="00735B98" w:rsidRPr="00F256E4">
        <w:rPr>
          <w:rFonts w:cs="Arial"/>
          <w:b/>
          <w:bCs/>
          <w:color w:val="0000FF"/>
          <w:sz w:val="22"/>
          <w:szCs w:val="22"/>
        </w:rPr>
      </w:r>
      <w:r w:rsidR="00735B98" w:rsidRPr="00F256E4">
        <w:rPr>
          <w:rFonts w:cs="Arial"/>
          <w:b/>
          <w:bCs/>
          <w:color w:val="0000FF"/>
          <w:sz w:val="22"/>
          <w:szCs w:val="22"/>
        </w:rPr>
        <w:fldChar w:fldCharType="separate"/>
      </w:r>
      <w:r w:rsidR="00735B98" w:rsidRPr="00F256E4">
        <w:rPr>
          <w:rFonts w:cs="Arial"/>
          <w:b/>
          <w:bCs/>
          <w:noProof/>
          <w:color w:val="0000FF"/>
          <w:sz w:val="22"/>
          <w:szCs w:val="22"/>
        </w:rPr>
        <w:t> </w:t>
      </w:r>
      <w:r w:rsidR="00735B98" w:rsidRPr="00F256E4">
        <w:rPr>
          <w:rFonts w:cs="Arial"/>
          <w:b/>
          <w:bCs/>
          <w:noProof/>
          <w:color w:val="0000FF"/>
          <w:sz w:val="22"/>
          <w:szCs w:val="22"/>
        </w:rPr>
        <w:t> </w:t>
      </w:r>
      <w:r w:rsidR="00735B98" w:rsidRPr="00F256E4">
        <w:rPr>
          <w:rFonts w:cs="Arial"/>
          <w:b/>
          <w:bCs/>
          <w:noProof/>
          <w:color w:val="0000FF"/>
          <w:sz w:val="22"/>
          <w:szCs w:val="22"/>
        </w:rPr>
        <w:t> </w:t>
      </w:r>
      <w:r w:rsidR="00735B98" w:rsidRPr="00F256E4">
        <w:rPr>
          <w:rFonts w:cs="Arial"/>
          <w:b/>
          <w:bCs/>
          <w:noProof/>
          <w:color w:val="0000FF"/>
          <w:sz w:val="22"/>
          <w:szCs w:val="22"/>
        </w:rPr>
        <w:t> </w:t>
      </w:r>
      <w:r w:rsidR="00735B98" w:rsidRPr="00F256E4">
        <w:rPr>
          <w:rFonts w:cs="Arial"/>
          <w:b/>
          <w:bCs/>
          <w:noProof/>
          <w:color w:val="0000FF"/>
          <w:sz w:val="22"/>
          <w:szCs w:val="22"/>
        </w:rPr>
        <w:t> </w:t>
      </w:r>
      <w:r w:rsidR="00735B98" w:rsidRPr="00F256E4">
        <w:rPr>
          <w:rFonts w:cs="Arial"/>
          <w:b/>
          <w:bCs/>
          <w:color w:val="0000FF"/>
          <w:sz w:val="22"/>
          <w:szCs w:val="22"/>
        </w:rPr>
        <w:fldChar w:fldCharType="end"/>
      </w:r>
      <w:r w:rsidR="004274B1" w:rsidRPr="00F256E4">
        <w:rPr>
          <w:rFonts w:cs="Arial"/>
          <w:sz w:val="22"/>
          <w:szCs w:val="22"/>
        </w:rPr>
        <w:t xml:space="preserve"> </w:t>
      </w:r>
      <w:r w:rsidR="00735B98" w:rsidRPr="00F256E4">
        <w:rPr>
          <w:rFonts w:cs="Arial"/>
          <w:i/>
          <w:iCs/>
          <w:sz w:val="22"/>
          <w:szCs w:val="22"/>
        </w:rPr>
        <w:t>(respondent)</w:t>
      </w:r>
      <w:r w:rsidR="004274B1" w:rsidRPr="00F256E4">
        <w:rPr>
          <w:rFonts w:cs="Arial"/>
          <w:sz w:val="22"/>
          <w:szCs w:val="22"/>
        </w:rPr>
        <w:t>:</w:t>
      </w:r>
    </w:p>
    <w:p w14:paraId="2CDBA4B9" w14:textId="08FCA796" w:rsidR="00735B98" w:rsidRPr="00F256E4" w:rsidRDefault="00735B98" w:rsidP="000363B6">
      <w:pPr>
        <w:pStyle w:val="normal6ptbefore"/>
        <w:spacing w:line="300" w:lineRule="auto"/>
        <w:ind w:left="-180" w:hanging="266"/>
        <w:rPr>
          <w:rFonts w:cs="Arial"/>
          <w:sz w:val="22"/>
          <w:szCs w:val="22"/>
        </w:rPr>
      </w:pPr>
      <w:r w:rsidRPr="00F256E4">
        <w:rPr>
          <w:rFonts w:cs="Arial"/>
          <w:sz w:val="22"/>
          <w:szCs w:val="22"/>
        </w:rPr>
        <w:t xml:space="preserve">3. I, </w:t>
      </w:r>
      <w:r w:rsidRPr="00F256E4">
        <w:rPr>
          <w:rFonts w:cs="Arial"/>
          <w:b/>
          <w:bCs/>
          <w:color w:val="0000FF"/>
          <w:sz w:val="22"/>
          <w:szCs w:val="22"/>
        </w:rPr>
        <w:fldChar w:fldCharType="begin">
          <w:ffData>
            <w:name w:val=""/>
            <w:enabled/>
            <w:calcOnExit w:val="0"/>
            <w:textInput/>
          </w:ffData>
        </w:fldChar>
      </w:r>
      <w:r w:rsidRPr="00F256E4">
        <w:rPr>
          <w:rFonts w:cs="Arial"/>
          <w:b/>
          <w:bCs/>
          <w:color w:val="0000FF"/>
          <w:sz w:val="22"/>
          <w:szCs w:val="22"/>
        </w:rPr>
        <w:instrText xml:space="preserve"> FORMTEXT </w:instrText>
      </w:r>
      <w:r w:rsidRPr="00F256E4">
        <w:rPr>
          <w:rFonts w:cs="Arial"/>
          <w:b/>
          <w:bCs/>
          <w:color w:val="0000FF"/>
          <w:sz w:val="22"/>
          <w:szCs w:val="22"/>
        </w:rPr>
      </w:r>
      <w:r w:rsidRPr="00F256E4">
        <w:rPr>
          <w:rFonts w:cs="Arial"/>
          <w:b/>
          <w:bCs/>
          <w:color w:val="0000FF"/>
          <w:sz w:val="22"/>
          <w:szCs w:val="22"/>
        </w:rPr>
        <w:fldChar w:fldCharType="separate"/>
      </w:r>
      <w:r w:rsidRPr="00F256E4">
        <w:rPr>
          <w:rFonts w:cs="Arial"/>
          <w:b/>
          <w:bCs/>
          <w:noProof/>
          <w:color w:val="0000FF"/>
          <w:sz w:val="22"/>
          <w:szCs w:val="22"/>
        </w:rPr>
        <w:t> </w:t>
      </w:r>
      <w:r w:rsidRPr="00F256E4">
        <w:rPr>
          <w:rFonts w:cs="Arial"/>
          <w:b/>
          <w:bCs/>
          <w:noProof/>
          <w:color w:val="0000FF"/>
          <w:sz w:val="22"/>
          <w:szCs w:val="22"/>
        </w:rPr>
        <w:t> </w:t>
      </w:r>
      <w:r w:rsidRPr="00F256E4">
        <w:rPr>
          <w:rFonts w:cs="Arial"/>
          <w:b/>
          <w:bCs/>
          <w:noProof/>
          <w:color w:val="0000FF"/>
          <w:sz w:val="22"/>
          <w:szCs w:val="22"/>
        </w:rPr>
        <w:t> </w:t>
      </w:r>
      <w:r w:rsidRPr="00F256E4">
        <w:rPr>
          <w:rFonts w:cs="Arial"/>
          <w:b/>
          <w:bCs/>
          <w:noProof/>
          <w:color w:val="0000FF"/>
          <w:sz w:val="22"/>
          <w:szCs w:val="22"/>
        </w:rPr>
        <w:t> </w:t>
      </w:r>
      <w:r w:rsidRPr="00F256E4">
        <w:rPr>
          <w:rFonts w:cs="Arial"/>
          <w:b/>
          <w:bCs/>
          <w:noProof/>
          <w:color w:val="0000FF"/>
          <w:sz w:val="22"/>
          <w:szCs w:val="22"/>
        </w:rPr>
        <w:t> </w:t>
      </w:r>
      <w:r w:rsidRPr="00F256E4">
        <w:rPr>
          <w:rFonts w:cs="Arial"/>
          <w:b/>
          <w:bCs/>
          <w:color w:val="0000FF"/>
          <w:sz w:val="22"/>
          <w:szCs w:val="22"/>
        </w:rPr>
        <w:fldChar w:fldCharType="end"/>
      </w:r>
      <w:r w:rsidRPr="00F256E4">
        <w:rPr>
          <w:rFonts w:cs="Arial"/>
          <w:sz w:val="22"/>
          <w:szCs w:val="22"/>
        </w:rPr>
        <w:t>,</w:t>
      </w:r>
      <w:r w:rsidRPr="00F256E4">
        <w:rPr>
          <w:rFonts w:cs="Arial"/>
          <w:bCs/>
          <w:sz w:val="22"/>
          <w:szCs w:val="22"/>
        </w:rPr>
        <w:t xml:space="preserve"> consent to the court conducting a </w:t>
      </w:r>
      <w:r w:rsidR="00F81DCD" w:rsidRPr="00F256E4">
        <w:rPr>
          <w:rFonts w:cs="Arial"/>
          <w:bCs/>
          <w:sz w:val="22"/>
          <w:szCs w:val="22"/>
        </w:rPr>
        <w:t xml:space="preserve">binding judicial dispute resolution </w:t>
      </w:r>
      <w:r w:rsidRPr="00F256E4">
        <w:rPr>
          <w:rFonts w:cs="Arial"/>
          <w:bCs/>
          <w:sz w:val="22"/>
          <w:szCs w:val="22"/>
        </w:rPr>
        <w:t>hearing on the following issues, regarding which the Office of the Children’s Lawyer’s has been appointed to represent the child</w:t>
      </w:r>
      <w:r w:rsidR="00F81DCD" w:rsidRPr="00F256E4">
        <w:rPr>
          <w:rFonts w:cs="Arial"/>
          <w:bCs/>
          <w:sz w:val="22"/>
          <w:szCs w:val="22"/>
        </w:rPr>
        <w:t>(ren).</w:t>
      </w:r>
    </w:p>
    <w:p w14:paraId="3553A904" w14:textId="57FCC266" w:rsidR="004274B1" w:rsidRPr="00F256E4" w:rsidRDefault="004274B1" w:rsidP="004274B1">
      <w:pPr>
        <w:pStyle w:val="normal6ptbefore"/>
        <w:spacing w:line="300" w:lineRule="auto"/>
        <w:ind w:left="-187"/>
        <w:rPr>
          <w:rFonts w:cs="Arial"/>
          <w:b/>
          <w:bCs/>
          <w:color w:val="0000FF"/>
          <w:sz w:val="22"/>
          <w:szCs w:val="22"/>
        </w:rPr>
      </w:pPr>
      <w:r w:rsidRPr="00F256E4">
        <w:rPr>
          <w:rFonts w:cs="Arial"/>
          <w:sz w:val="22"/>
          <w:szCs w:val="22"/>
        </w:rPr>
        <w:fldChar w:fldCharType="begin">
          <w:ffData>
            <w:name w:val="Check85"/>
            <w:enabled/>
            <w:calcOnExit w:val="0"/>
            <w:checkBox>
              <w:sizeAuto/>
              <w:default w:val="0"/>
            </w:checkBox>
          </w:ffData>
        </w:fldChar>
      </w:r>
      <w:bookmarkStart w:id="3" w:name="Check85"/>
      <w:r w:rsidRPr="00F256E4">
        <w:rPr>
          <w:rFonts w:cs="Arial"/>
          <w:sz w:val="22"/>
          <w:szCs w:val="22"/>
        </w:rPr>
        <w:instrText xml:space="preserve"> FORMCHECKBOX </w:instrText>
      </w:r>
      <w:r w:rsidR="001B1C5D">
        <w:rPr>
          <w:rFonts w:cs="Arial"/>
          <w:sz w:val="22"/>
          <w:szCs w:val="22"/>
        </w:rPr>
      </w:r>
      <w:r w:rsidR="001B1C5D">
        <w:rPr>
          <w:rFonts w:cs="Arial"/>
          <w:sz w:val="22"/>
          <w:szCs w:val="22"/>
        </w:rPr>
        <w:fldChar w:fldCharType="separate"/>
      </w:r>
      <w:r w:rsidRPr="00F256E4">
        <w:rPr>
          <w:rFonts w:cs="Arial"/>
          <w:sz w:val="22"/>
          <w:szCs w:val="22"/>
        </w:rPr>
        <w:fldChar w:fldCharType="end"/>
      </w:r>
      <w:bookmarkEnd w:id="3"/>
      <w:r w:rsidRPr="00F256E4">
        <w:rPr>
          <w:rFonts w:cs="Arial"/>
          <w:sz w:val="22"/>
          <w:szCs w:val="22"/>
        </w:rPr>
        <w:t xml:space="preserve"> Decision-making</w:t>
      </w:r>
      <w:r w:rsidR="00F81DCD" w:rsidRPr="00F256E4">
        <w:rPr>
          <w:rFonts w:cs="Arial"/>
          <w:sz w:val="22"/>
          <w:szCs w:val="22"/>
        </w:rPr>
        <w:t xml:space="preserve"> responsibility</w:t>
      </w:r>
      <w:r w:rsidRPr="00F256E4">
        <w:rPr>
          <w:rFonts w:cs="Arial"/>
          <w:sz w:val="22"/>
          <w:szCs w:val="22"/>
        </w:rPr>
        <w:t xml:space="preserve">: </w:t>
      </w:r>
      <w:r w:rsidR="00735B98" w:rsidRPr="00F256E4">
        <w:rPr>
          <w:rFonts w:cs="Arial"/>
          <w:b/>
          <w:bCs/>
          <w:color w:val="0000FF"/>
          <w:sz w:val="22"/>
          <w:szCs w:val="22"/>
        </w:rPr>
        <w:fldChar w:fldCharType="begin">
          <w:ffData>
            <w:name w:val=""/>
            <w:enabled/>
            <w:calcOnExit w:val="0"/>
            <w:textInput/>
          </w:ffData>
        </w:fldChar>
      </w:r>
      <w:r w:rsidR="00735B98" w:rsidRPr="00F256E4">
        <w:rPr>
          <w:rFonts w:cs="Arial"/>
          <w:b/>
          <w:bCs/>
          <w:color w:val="0000FF"/>
          <w:sz w:val="22"/>
          <w:szCs w:val="22"/>
        </w:rPr>
        <w:instrText xml:space="preserve"> FORMTEXT </w:instrText>
      </w:r>
      <w:r w:rsidR="00735B98" w:rsidRPr="00F256E4">
        <w:rPr>
          <w:rFonts w:cs="Arial"/>
          <w:b/>
          <w:bCs/>
          <w:color w:val="0000FF"/>
          <w:sz w:val="22"/>
          <w:szCs w:val="22"/>
        </w:rPr>
      </w:r>
      <w:r w:rsidR="00735B98" w:rsidRPr="00F256E4">
        <w:rPr>
          <w:rFonts w:cs="Arial"/>
          <w:b/>
          <w:bCs/>
          <w:color w:val="0000FF"/>
          <w:sz w:val="22"/>
          <w:szCs w:val="22"/>
        </w:rPr>
        <w:fldChar w:fldCharType="separate"/>
      </w:r>
      <w:r w:rsidR="00735B98" w:rsidRPr="00F256E4">
        <w:rPr>
          <w:rFonts w:cs="Arial"/>
          <w:b/>
          <w:bCs/>
          <w:noProof/>
          <w:color w:val="0000FF"/>
          <w:sz w:val="22"/>
          <w:szCs w:val="22"/>
        </w:rPr>
        <w:t> </w:t>
      </w:r>
      <w:r w:rsidR="00735B98" w:rsidRPr="00F256E4">
        <w:rPr>
          <w:rFonts w:cs="Arial"/>
          <w:b/>
          <w:bCs/>
          <w:noProof/>
          <w:color w:val="0000FF"/>
          <w:sz w:val="22"/>
          <w:szCs w:val="22"/>
        </w:rPr>
        <w:t> </w:t>
      </w:r>
      <w:r w:rsidR="00735B98" w:rsidRPr="00F256E4">
        <w:rPr>
          <w:rFonts w:cs="Arial"/>
          <w:b/>
          <w:bCs/>
          <w:noProof/>
          <w:color w:val="0000FF"/>
          <w:sz w:val="22"/>
          <w:szCs w:val="22"/>
        </w:rPr>
        <w:t> </w:t>
      </w:r>
      <w:r w:rsidR="00735B98" w:rsidRPr="00F256E4">
        <w:rPr>
          <w:rFonts w:cs="Arial"/>
          <w:b/>
          <w:bCs/>
          <w:noProof/>
          <w:color w:val="0000FF"/>
          <w:sz w:val="22"/>
          <w:szCs w:val="22"/>
        </w:rPr>
        <w:t> </w:t>
      </w:r>
      <w:r w:rsidR="00735B98" w:rsidRPr="00F256E4">
        <w:rPr>
          <w:rFonts w:cs="Arial"/>
          <w:b/>
          <w:bCs/>
          <w:noProof/>
          <w:color w:val="0000FF"/>
          <w:sz w:val="22"/>
          <w:szCs w:val="22"/>
        </w:rPr>
        <w:t> </w:t>
      </w:r>
      <w:r w:rsidR="00735B98" w:rsidRPr="00F256E4">
        <w:rPr>
          <w:rFonts w:cs="Arial"/>
          <w:b/>
          <w:bCs/>
          <w:color w:val="0000FF"/>
          <w:sz w:val="22"/>
          <w:szCs w:val="22"/>
        </w:rPr>
        <w:fldChar w:fldCharType="end"/>
      </w:r>
    </w:p>
    <w:p w14:paraId="17A804C2" w14:textId="08EFB8C5" w:rsidR="004274B1" w:rsidRPr="00F256E4" w:rsidRDefault="004274B1" w:rsidP="004274B1">
      <w:pPr>
        <w:pStyle w:val="normal6ptbefore"/>
        <w:spacing w:line="300" w:lineRule="auto"/>
        <w:ind w:left="-187"/>
        <w:rPr>
          <w:rFonts w:cs="Arial"/>
          <w:sz w:val="22"/>
          <w:szCs w:val="22"/>
        </w:rPr>
      </w:pPr>
      <w:r w:rsidRPr="00F256E4">
        <w:rPr>
          <w:rFonts w:cs="Arial"/>
          <w:sz w:val="22"/>
          <w:szCs w:val="22"/>
        </w:rPr>
        <w:fldChar w:fldCharType="begin">
          <w:ffData>
            <w:name w:val="Check85"/>
            <w:enabled/>
            <w:calcOnExit w:val="0"/>
            <w:checkBox>
              <w:sizeAuto/>
              <w:default w:val="0"/>
            </w:checkBox>
          </w:ffData>
        </w:fldChar>
      </w:r>
      <w:r w:rsidRPr="00F256E4">
        <w:rPr>
          <w:rFonts w:cs="Arial"/>
          <w:sz w:val="22"/>
          <w:szCs w:val="22"/>
        </w:rPr>
        <w:instrText xml:space="preserve"> FORMCHECKBOX </w:instrText>
      </w:r>
      <w:r w:rsidR="001B1C5D">
        <w:rPr>
          <w:rFonts w:cs="Arial"/>
          <w:sz w:val="22"/>
          <w:szCs w:val="22"/>
        </w:rPr>
      </w:r>
      <w:r w:rsidR="001B1C5D">
        <w:rPr>
          <w:rFonts w:cs="Arial"/>
          <w:sz w:val="22"/>
          <w:szCs w:val="22"/>
        </w:rPr>
        <w:fldChar w:fldCharType="separate"/>
      </w:r>
      <w:r w:rsidRPr="00F256E4">
        <w:rPr>
          <w:rFonts w:cs="Arial"/>
          <w:sz w:val="22"/>
          <w:szCs w:val="22"/>
        </w:rPr>
        <w:fldChar w:fldCharType="end"/>
      </w:r>
      <w:r w:rsidRPr="00F256E4">
        <w:rPr>
          <w:rFonts w:cs="Arial"/>
          <w:sz w:val="22"/>
          <w:szCs w:val="22"/>
        </w:rPr>
        <w:t xml:space="preserve"> Parenting time or contact:</w:t>
      </w:r>
      <w:r w:rsidR="00D419A7" w:rsidRPr="00F256E4">
        <w:rPr>
          <w:rFonts w:cs="Arial"/>
          <w:sz w:val="22"/>
          <w:szCs w:val="22"/>
        </w:rPr>
        <w:t xml:space="preserve"> </w:t>
      </w:r>
      <w:r w:rsidR="00D419A7" w:rsidRPr="00F256E4">
        <w:rPr>
          <w:rFonts w:cs="Arial"/>
          <w:b/>
          <w:bCs/>
          <w:color w:val="0000FF"/>
          <w:sz w:val="22"/>
          <w:szCs w:val="22"/>
        </w:rPr>
        <w:fldChar w:fldCharType="begin">
          <w:ffData>
            <w:name w:val=""/>
            <w:enabled/>
            <w:calcOnExit w:val="0"/>
            <w:textInput/>
          </w:ffData>
        </w:fldChar>
      </w:r>
      <w:r w:rsidR="00D419A7" w:rsidRPr="00F256E4">
        <w:rPr>
          <w:rFonts w:cs="Arial"/>
          <w:b/>
          <w:bCs/>
          <w:color w:val="0000FF"/>
          <w:sz w:val="22"/>
          <w:szCs w:val="22"/>
        </w:rPr>
        <w:instrText xml:space="preserve"> FORMTEXT </w:instrText>
      </w:r>
      <w:r w:rsidR="00D419A7" w:rsidRPr="00F256E4">
        <w:rPr>
          <w:rFonts w:cs="Arial"/>
          <w:b/>
          <w:bCs/>
          <w:color w:val="0000FF"/>
          <w:sz w:val="22"/>
          <w:szCs w:val="22"/>
        </w:rPr>
      </w:r>
      <w:r w:rsidR="00D419A7" w:rsidRPr="00F256E4">
        <w:rPr>
          <w:rFonts w:cs="Arial"/>
          <w:b/>
          <w:bCs/>
          <w:color w:val="0000FF"/>
          <w:sz w:val="22"/>
          <w:szCs w:val="22"/>
        </w:rPr>
        <w:fldChar w:fldCharType="separate"/>
      </w:r>
      <w:r w:rsidR="00D419A7" w:rsidRPr="00F256E4">
        <w:rPr>
          <w:rFonts w:cs="Arial"/>
          <w:b/>
          <w:bCs/>
          <w:noProof/>
          <w:color w:val="0000FF"/>
          <w:sz w:val="22"/>
          <w:szCs w:val="22"/>
        </w:rPr>
        <w:t> </w:t>
      </w:r>
      <w:r w:rsidR="00D419A7" w:rsidRPr="00F256E4">
        <w:rPr>
          <w:rFonts w:cs="Arial"/>
          <w:b/>
          <w:bCs/>
          <w:noProof/>
          <w:color w:val="0000FF"/>
          <w:sz w:val="22"/>
          <w:szCs w:val="22"/>
        </w:rPr>
        <w:t> </w:t>
      </w:r>
      <w:r w:rsidR="00D419A7" w:rsidRPr="00F256E4">
        <w:rPr>
          <w:rFonts w:cs="Arial"/>
          <w:b/>
          <w:bCs/>
          <w:noProof/>
          <w:color w:val="0000FF"/>
          <w:sz w:val="22"/>
          <w:szCs w:val="22"/>
        </w:rPr>
        <w:t> </w:t>
      </w:r>
      <w:r w:rsidR="00D419A7" w:rsidRPr="00F256E4">
        <w:rPr>
          <w:rFonts w:cs="Arial"/>
          <w:b/>
          <w:bCs/>
          <w:noProof/>
          <w:color w:val="0000FF"/>
          <w:sz w:val="22"/>
          <w:szCs w:val="22"/>
        </w:rPr>
        <w:t> </w:t>
      </w:r>
      <w:r w:rsidR="00D419A7" w:rsidRPr="00F256E4">
        <w:rPr>
          <w:rFonts w:cs="Arial"/>
          <w:b/>
          <w:bCs/>
          <w:noProof/>
          <w:color w:val="0000FF"/>
          <w:sz w:val="22"/>
          <w:szCs w:val="22"/>
        </w:rPr>
        <w:t> </w:t>
      </w:r>
      <w:r w:rsidR="00D419A7" w:rsidRPr="00F256E4">
        <w:rPr>
          <w:rFonts w:cs="Arial"/>
          <w:b/>
          <w:bCs/>
          <w:color w:val="0000FF"/>
          <w:sz w:val="22"/>
          <w:szCs w:val="22"/>
        </w:rPr>
        <w:fldChar w:fldCharType="end"/>
      </w:r>
    </w:p>
    <w:p w14:paraId="2F1DFA71" w14:textId="2C47BC27" w:rsidR="004274B1" w:rsidRPr="00F256E4" w:rsidRDefault="004274B1" w:rsidP="004274B1">
      <w:pPr>
        <w:pStyle w:val="normal6ptbefore"/>
        <w:spacing w:line="300" w:lineRule="auto"/>
        <w:ind w:left="-187"/>
        <w:rPr>
          <w:rFonts w:cs="Arial"/>
          <w:b/>
          <w:bCs/>
          <w:color w:val="0000FF"/>
          <w:sz w:val="22"/>
          <w:szCs w:val="22"/>
        </w:rPr>
      </w:pPr>
      <w:r w:rsidRPr="00F256E4">
        <w:rPr>
          <w:rFonts w:cs="Arial"/>
          <w:sz w:val="22"/>
          <w:szCs w:val="22"/>
        </w:rPr>
        <w:fldChar w:fldCharType="begin">
          <w:ffData>
            <w:name w:val="Check85"/>
            <w:enabled/>
            <w:calcOnExit w:val="0"/>
            <w:checkBox>
              <w:sizeAuto/>
              <w:default w:val="0"/>
            </w:checkBox>
          </w:ffData>
        </w:fldChar>
      </w:r>
      <w:r w:rsidRPr="00F256E4">
        <w:rPr>
          <w:rFonts w:cs="Arial"/>
          <w:sz w:val="22"/>
          <w:szCs w:val="22"/>
        </w:rPr>
        <w:instrText xml:space="preserve"> FORMCHECKBOX </w:instrText>
      </w:r>
      <w:r w:rsidR="001B1C5D">
        <w:rPr>
          <w:rFonts w:cs="Arial"/>
          <w:sz w:val="22"/>
          <w:szCs w:val="22"/>
        </w:rPr>
      </w:r>
      <w:r w:rsidR="001B1C5D">
        <w:rPr>
          <w:rFonts w:cs="Arial"/>
          <w:sz w:val="22"/>
          <w:szCs w:val="22"/>
        </w:rPr>
        <w:fldChar w:fldCharType="separate"/>
      </w:r>
      <w:r w:rsidRPr="00F256E4">
        <w:rPr>
          <w:rFonts w:cs="Arial"/>
          <w:sz w:val="22"/>
          <w:szCs w:val="22"/>
        </w:rPr>
        <w:fldChar w:fldCharType="end"/>
      </w:r>
      <w:r w:rsidRPr="00F256E4">
        <w:rPr>
          <w:rFonts w:cs="Arial"/>
          <w:sz w:val="22"/>
          <w:szCs w:val="22"/>
        </w:rPr>
        <w:t xml:space="preserve"> </w:t>
      </w:r>
      <w:r w:rsidR="00D419A7" w:rsidRPr="00F256E4">
        <w:rPr>
          <w:rFonts w:cs="Arial"/>
          <w:sz w:val="22"/>
          <w:szCs w:val="22"/>
        </w:rPr>
        <w:t xml:space="preserve">Other: </w:t>
      </w:r>
      <w:r w:rsidR="00D419A7" w:rsidRPr="00F256E4">
        <w:rPr>
          <w:rFonts w:cs="Arial"/>
          <w:b/>
          <w:bCs/>
          <w:color w:val="0000FF"/>
          <w:sz w:val="22"/>
          <w:szCs w:val="22"/>
        </w:rPr>
        <w:fldChar w:fldCharType="begin">
          <w:ffData>
            <w:name w:val=""/>
            <w:enabled/>
            <w:calcOnExit w:val="0"/>
            <w:textInput/>
          </w:ffData>
        </w:fldChar>
      </w:r>
      <w:r w:rsidR="00D419A7" w:rsidRPr="00F256E4">
        <w:rPr>
          <w:rFonts w:cs="Arial"/>
          <w:b/>
          <w:bCs/>
          <w:color w:val="0000FF"/>
          <w:sz w:val="22"/>
          <w:szCs w:val="22"/>
        </w:rPr>
        <w:instrText xml:space="preserve"> FORMTEXT </w:instrText>
      </w:r>
      <w:r w:rsidR="00D419A7" w:rsidRPr="00F256E4">
        <w:rPr>
          <w:rFonts w:cs="Arial"/>
          <w:b/>
          <w:bCs/>
          <w:color w:val="0000FF"/>
          <w:sz w:val="22"/>
          <w:szCs w:val="22"/>
        </w:rPr>
      </w:r>
      <w:r w:rsidR="00D419A7" w:rsidRPr="00F256E4">
        <w:rPr>
          <w:rFonts w:cs="Arial"/>
          <w:b/>
          <w:bCs/>
          <w:color w:val="0000FF"/>
          <w:sz w:val="22"/>
          <w:szCs w:val="22"/>
        </w:rPr>
        <w:fldChar w:fldCharType="separate"/>
      </w:r>
      <w:r w:rsidR="00D419A7" w:rsidRPr="00F256E4">
        <w:rPr>
          <w:rFonts w:cs="Arial"/>
          <w:b/>
          <w:bCs/>
          <w:noProof/>
          <w:color w:val="0000FF"/>
          <w:sz w:val="22"/>
          <w:szCs w:val="22"/>
        </w:rPr>
        <w:t> </w:t>
      </w:r>
      <w:r w:rsidR="00D419A7" w:rsidRPr="00F256E4">
        <w:rPr>
          <w:rFonts w:cs="Arial"/>
          <w:b/>
          <w:bCs/>
          <w:noProof/>
          <w:color w:val="0000FF"/>
          <w:sz w:val="22"/>
          <w:szCs w:val="22"/>
        </w:rPr>
        <w:t> </w:t>
      </w:r>
      <w:r w:rsidR="00D419A7" w:rsidRPr="00F256E4">
        <w:rPr>
          <w:rFonts w:cs="Arial"/>
          <w:b/>
          <w:bCs/>
          <w:noProof/>
          <w:color w:val="0000FF"/>
          <w:sz w:val="22"/>
          <w:szCs w:val="22"/>
        </w:rPr>
        <w:t> </w:t>
      </w:r>
      <w:r w:rsidR="00D419A7" w:rsidRPr="00F256E4">
        <w:rPr>
          <w:rFonts w:cs="Arial"/>
          <w:b/>
          <w:bCs/>
          <w:noProof/>
          <w:color w:val="0000FF"/>
          <w:sz w:val="22"/>
          <w:szCs w:val="22"/>
        </w:rPr>
        <w:t> </w:t>
      </w:r>
      <w:r w:rsidR="00D419A7" w:rsidRPr="00F256E4">
        <w:rPr>
          <w:rFonts w:cs="Arial"/>
          <w:b/>
          <w:bCs/>
          <w:noProof/>
          <w:color w:val="0000FF"/>
          <w:sz w:val="22"/>
          <w:szCs w:val="22"/>
        </w:rPr>
        <w:t> </w:t>
      </w:r>
      <w:r w:rsidR="00D419A7" w:rsidRPr="00F256E4">
        <w:rPr>
          <w:rFonts w:cs="Arial"/>
          <w:b/>
          <w:bCs/>
          <w:color w:val="0000FF"/>
          <w:sz w:val="22"/>
          <w:szCs w:val="22"/>
        </w:rPr>
        <w:fldChar w:fldCharType="end"/>
      </w:r>
    </w:p>
    <w:p w14:paraId="70B36354" w14:textId="71F617D1" w:rsidR="00480E4D" w:rsidRPr="00F256E4" w:rsidRDefault="00F81DCD" w:rsidP="004335D5">
      <w:pPr>
        <w:pStyle w:val="normal12ptbefore"/>
        <w:spacing w:after="120"/>
        <w:ind w:left="-187" w:hanging="259"/>
        <w:rPr>
          <w:rFonts w:cs="Arial"/>
          <w:sz w:val="22"/>
          <w:szCs w:val="22"/>
        </w:rPr>
      </w:pPr>
      <w:r w:rsidRPr="00F256E4">
        <w:rPr>
          <w:rFonts w:cs="Arial"/>
          <w:sz w:val="22"/>
          <w:szCs w:val="22"/>
        </w:rPr>
        <w:t>4</w:t>
      </w:r>
      <w:r w:rsidR="00480E4D" w:rsidRPr="00F256E4">
        <w:rPr>
          <w:rFonts w:cs="Arial"/>
          <w:sz w:val="22"/>
          <w:szCs w:val="22"/>
        </w:rPr>
        <w:t xml:space="preserve">. </w:t>
      </w:r>
      <w:r w:rsidR="00F95788" w:rsidRPr="00F256E4">
        <w:rPr>
          <w:rFonts w:cs="Arial"/>
          <w:sz w:val="22"/>
          <w:szCs w:val="22"/>
        </w:rPr>
        <w:t>I intend to present the views and preferences of the child(ren) to the court in the following ways:</w:t>
      </w:r>
    </w:p>
    <w:p w14:paraId="30B0A131" w14:textId="47369454" w:rsidR="00480E4D" w:rsidRPr="00F256E4" w:rsidRDefault="00480E4D" w:rsidP="00880852">
      <w:pPr>
        <w:pStyle w:val="normal12ptbefore"/>
        <w:spacing w:before="0" w:line="480" w:lineRule="auto"/>
        <w:ind w:left="86" w:hanging="259"/>
        <w:rPr>
          <w:rFonts w:cs="Arial"/>
          <w:sz w:val="22"/>
          <w:szCs w:val="22"/>
        </w:rPr>
      </w:pPr>
      <w:r w:rsidRPr="00F256E4">
        <w:rPr>
          <w:rFonts w:cs="Arial"/>
          <w:b/>
          <w:bCs/>
          <w:color w:val="0000FF"/>
          <w:sz w:val="22"/>
          <w:szCs w:val="22"/>
        </w:rPr>
        <w:fldChar w:fldCharType="begin">
          <w:ffData>
            <w:name w:val=""/>
            <w:enabled/>
            <w:calcOnExit w:val="0"/>
            <w:textInput/>
          </w:ffData>
        </w:fldChar>
      </w:r>
      <w:r w:rsidRPr="00F256E4">
        <w:rPr>
          <w:rFonts w:cs="Arial"/>
          <w:b/>
          <w:bCs/>
          <w:color w:val="0000FF"/>
          <w:sz w:val="22"/>
          <w:szCs w:val="22"/>
        </w:rPr>
        <w:instrText xml:space="preserve"> FORMTEXT </w:instrText>
      </w:r>
      <w:r w:rsidRPr="00F256E4">
        <w:rPr>
          <w:rFonts w:cs="Arial"/>
          <w:b/>
          <w:bCs/>
          <w:color w:val="0000FF"/>
          <w:sz w:val="22"/>
          <w:szCs w:val="22"/>
        </w:rPr>
      </w:r>
      <w:r w:rsidRPr="00F256E4">
        <w:rPr>
          <w:rFonts w:cs="Arial"/>
          <w:b/>
          <w:bCs/>
          <w:color w:val="0000FF"/>
          <w:sz w:val="22"/>
          <w:szCs w:val="22"/>
        </w:rPr>
        <w:fldChar w:fldCharType="separate"/>
      </w:r>
      <w:r w:rsidRPr="00F256E4">
        <w:rPr>
          <w:rFonts w:cs="Arial"/>
          <w:b/>
          <w:bCs/>
          <w:noProof/>
          <w:color w:val="0000FF"/>
          <w:sz w:val="22"/>
          <w:szCs w:val="22"/>
        </w:rPr>
        <w:t> </w:t>
      </w:r>
      <w:r w:rsidRPr="00F256E4">
        <w:rPr>
          <w:rFonts w:cs="Arial"/>
          <w:b/>
          <w:bCs/>
          <w:noProof/>
          <w:color w:val="0000FF"/>
          <w:sz w:val="22"/>
          <w:szCs w:val="22"/>
        </w:rPr>
        <w:t> </w:t>
      </w:r>
      <w:r w:rsidRPr="00F256E4">
        <w:rPr>
          <w:rFonts w:cs="Arial"/>
          <w:b/>
          <w:bCs/>
          <w:noProof/>
          <w:color w:val="0000FF"/>
          <w:sz w:val="22"/>
          <w:szCs w:val="22"/>
        </w:rPr>
        <w:t> </w:t>
      </w:r>
      <w:r w:rsidRPr="00F256E4">
        <w:rPr>
          <w:rFonts w:cs="Arial"/>
          <w:b/>
          <w:bCs/>
          <w:noProof/>
          <w:color w:val="0000FF"/>
          <w:sz w:val="22"/>
          <w:szCs w:val="22"/>
        </w:rPr>
        <w:t> </w:t>
      </w:r>
      <w:r w:rsidRPr="00F256E4">
        <w:rPr>
          <w:rFonts w:cs="Arial"/>
          <w:b/>
          <w:bCs/>
          <w:noProof/>
          <w:color w:val="0000FF"/>
          <w:sz w:val="22"/>
          <w:szCs w:val="22"/>
        </w:rPr>
        <w:t> </w:t>
      </w:r>
      <w:r w:rsidRPr="00F256E4">
        <w:rPr>
          <w:rFonts w:cs="Arial"/>
          <w:b/>
          <w:bCs/>
          <w:color w:val="0000FF"/>
          <w:sz w:val="22"/>
          <w:szCs w:val="22"/>
        </w:rPr>
        <w:fldChar w:fldCharType="end"/>
      </w:r>
    </w:p>
    <w:p w14:paraId="7BFAA268" w14:textId="3110F0E4" w:rsidR="00C07681" w:rsidRPr="00F256E4" w:rsidRDefault="00F81DCD" w:rsidP="004335D5">
      <w:pPr>
        <w:pStyle w:val="normal12ptbefore"/>
        <w:spacing w:before="120" w:after="80" w:line="300" w:lineRule="auto"/>
        <w:ind w:left="-144" w:hanging="288"/>
        <w:rPr>
          <w:rFonts w:cs="Arial"/>
          <w:sz w:val="22"/>
          <w:szCs w:val="22"/>
        </w:rPr>
      </w:pPr>
      <w:r w:rsidRPr="00F256E4">
        <w:rPr>
          <w:rFonts w:cs="Arial"/>
          <w:sz w:val="22"/>
          <w:szCs w:val="22"/>
        </w:rPr>
        <w:t>5</w:t>
      </w:r>
      <w:r w:rsidR="00480E4D" w:rsidRPr="00F256E4">
        <w:rPr>
          <w:rFonts w:cs="Arial"/>
          <w:sz w:val="22"/>
          <w:szCs w:val="22"/>
        </w:rPr>
        <w:t xml:space="preserve">. </w:t>
      </w:r>
      <w:r w:rsidR="001A7848" w:rsidRPr="00F256E4">
        <w:rPr>
          <w:rFonts w:cs="Arial"/>
          <w:sz w:val="22"/>
          <w:szCs w:val="22"/>
        </w:rPr>
        <w:t xml:space="preserve">The following </w:t>
      </w:r>
      <w:r w:rsidR="00480E4D" w:rsidRPr="00F256E4">
        <w:rPr>
          <w:rFonts w:cs="Arial"/>
          <w:sz w:val="22"/>
          <w:szCs w:val="22"/>
        </w:rPr>
        <w:t xml:space="preserve">is a list of the types of additional documents that I intend to rely on at the </w:t>
      </w:r>
      <w:r w:rsidRPr="00F256E4">
        <w:rPr>
          <w:rFonts w:cs="Arial"/>
          <w:sz w:val="22"/>
          <w:szCs w:val="22"/>
        </w:rPr>
        <w:t xml:space="preserve">binding judicial dispute resolution </w:t>
      </w:r>
      <w:r w:rsidR="00480E4D" w:rsidRPr="00F256E4">
        <w:rPr>
          <w:rFonts w:cs="Arial"/>
          <w:sz w:val="22"/>
          <w:szCs w:val="22"/>
        </w:rPr>
        <w:t>hearing:</w:t>
      </w:r>
    </w:p>
    <w:p w14:paraId="4C12C3DC" w14:textId="34301D8D" w:rsidR="00480E4D" w:rsidRPr="00F256E4" w:rsidRDefault="00480E4D" w:rsidP="00122EA0">
      <w:pPr>
        <w:pStyle w:val="normal12ptbefore"/>
        <w:spacing w:before="0" w:line="480" w:lineRule="auto"/>
        <w:ind w:left="-187"/>
        <w:rPr>
          <w:rFonts w:cs="Arial"/>
          <w:sz w:val="22"/>
          <w:szCs w:val="22"/>
        </w:rPr>
      </w:pPr>
      <w:r w:rsidRPr="00F256E4">
        <w:rPr>
          <w:rFonts w:cs="Arial"/>
          <w:b/>
          <w:bCs/>
          <w:color w:val="0000FF"/>
          <w:sz w:val="22"/>
          <w:szCs w:val="22"/>
        </w:rPr>
        <w:fldChar w:fldCharType="begin">
          <w:ffData>
            <w:name w:val=""/>
            <w:enabled/>
            <w:calcOnExit w:val="0"/>
            <w:textInput/>
          </w:ffData>
        </w:fldChar>
      </w:r>
      <w:r w:rsidRPr="00F256E4">
        <w:rPr>
          <w:rFonts w:cs="Arial"/>
          <w:b/>
          <w:bCs/>
          <w:color w:val="0000FF"/>
          <w:sz w:val="22"/>
          <w:szCs w:val="22"/>
        </w:rPr>
        <w:instrText xml:space="preserve"> FORMTEXT </w:instrText>
      </w:r>
      <w:r w:rsidRPr="00F256E4">
        <w:rPr>
          <w:rFonts w:cs="Arial"/>
          <w:b/>
          <w:bCs/>
          <w:color w:val="0000FF"/>
          <w:sz w:val="22"/>
          <w:szCs w:val="22"/>
        </w:rPr>
      </w:r>
      <w:r w:rsidRPr="00F256E4">
        <w:rPr>
          <w:rFonts w:cs="Arial"/>
          <w:b/>
          <w:bCs/>
          <w:color w:val="0000FF"/>
          <w:sz w:val="22"/>
          <w:szCs w:val="22"/>
        </w:rPr>
        <w:fldChar w:fldCharType="separate"/>
      </w:r>
      <w:r w:rsidRPr="00F256E4">
        <w:rPr>
          <w:rFonts w:cs="Arial"/>
          <w:b/>
          <w:bCs/>
          <w:noProof/>
          <w:color w:val="0000FF"/>
          <w:sz w:val="22"/>
          <w:szCs w:val="22"/>
        </w:rPr>
        <w:t> </w:t>
      </w:r>
      <w:r w:rsidRPr="00F256E4">
        <w:rPr>
          <w:rFonts w:cs="Arial"/>
          <w:b/>
          <w:bCs/>
          <w:noProof/>
          <w:color w:val="0000FF"/>
          <w:sz w:val="22"/>
          <w:szCs w:val="22"/>
        </w:rPr>
        <w:t> </w:t>
      </w:r>
      <w:r w:rsidRPr="00F256E4">
        <w:rPr>
          <w:rFonts w:cs="Arial"/>
          <w:b/>
          <w:bCs/>
          <w:noProof/>
          <w:color w:val="0000FF"/>
          <w:sz w:val="22"/>
          <w:szCs w:val="22"/>
        </w:rPr>
        <w:t> </w:t>
      </w:r>
      <w:r w:rsidRPr="00F256E4">
        <w:rPr>
          <w:rFonts w:cs="Arial"/>
          <w:b/>
          <w:bCs/>
          <w:noProof/>
          <w:color w:val="0000FF"/>
          <w:sz w:val="22"/>
          <w:szCs w:val="22"/>
        </w:rPr>
        <w:t> </w:t>
      </w:r>
      <w:r w:rsidRPr="00F256E4">
        <w:rPr>
          <w:rFonts w:cs="Arial"/>
          <w:b/>
          <w:bCs/>
          <w:noProof/>
          <w:color w:val="0000FF"/>
          <w:sz w:val="22"/>
          <w:szCs w:val="22"/>
        </w:rPr>
        <w:t> </w:t>
      </w:r>
      <w:r w:rsidRPr="00F256E4">
        <w:rPr>
          <w:rFonts w:cs="Arial"/>
          <w:b/>
          <w:bCs/>
          <w:color w:val="0000FF"/>
          <w:sz w:val="22"/>
          <w:szCs w:val="22"/>
        </w:rPr>
        <w:fldChar w:fldCharType="end"/>
      </w:r>
    </w:p>
    <w:p w14:paraId="50A8A411" w14:textId="53EA8645" w:rsidR="00480E4D" w:rsidRPr="00F256E4" w:rsidRDefault="00F81DCD" w:rsidP="00845C3B">
      <w:pPr>
        <w:pStyle w:val="normal12ptbefore"/>
        <w:spacing w:before="120" w:line="300" w:lineRule="auto"/>
        <w:ind w:left="-201" w:hanging="245"/>
        <w:rPr>
          <w:rFonts w:cs="Arial"/>
          <w:sz w:val="22"/>
          <w:szCs w:val="22"/>
        </w:rPr>
      </w:pPr>
      <w:r w:rsidRPr="00F256E4">
        <w:rPr>
          <w:rFonts w:cs="Arial"/>
          <w:sz w:val="22"/>
          <w:szCs w:val="22"/>
        </w:rPr>
        <w:t>6</w:t>
      </w:r>
      <w:r w:rsidR="00480E4D" w:rsidRPr="00F256E4">
        <w:rPr>
          <w:rFonts w:cs="Arial"/>
          <w:sz w:val="22"/>
          <w:szCs w:val="22"/>
        </w:rPr>
        <w:t xml:space="preserve">. I understand that I should </w:t>
      </w:r>
      <w:r w:rsidR="00480E4D" w:rsidRPr="00F256E4">
        <w:rPr>
          <w:rFonts w:cs="Arial"/>
          <w:b/>
          <w:bCs/>
          <w:sz w:val="22"/>
          <w:szCs w:val="22"/>
        </w:rPr>
        <w:t>only</w:t>
      </w:r>
      <w:r w:rsidR="00480E4D" w:rsidRPr="00F256E4">
        <w:rPr>
          <w:rFonts w:cs="Arial"/>
          <w:sz w:val="22"/>
          <w:szCs w:val="22"/>
        </w:rPr>
        <w:t xml:space="preserve"> submit evidence that is relevant and non-repetitive and that will assist the parties to settle the issues or help the judge to </w:t>
      </w:r>
      <w:proofErr w:type="gramStart"/>
      <w:r w:rsidR="00480E4D" w:rsidRPr="00F256E4">
        <w:rPr>
          <w:rFonts w:cs="Arial"/>
          <w:sz w:val="22"/>
          <w:szCs w:val="22"/>
        </w:rPr>
        <w:t>make a decision</w:t>
      </w:r>
      <w:proofErr w:type="gramEnd"/>
      <w:r w:rsidRPr="00F256E4">
        <w:rPr>
          <w:rFonts w:cs="Arial"/>
          <w:sz w:val="22"/>
          <w:szCs w:val="22"/>
        </w:rPr>
        <w:t>.</w:t>
      </w:r>
    </w:p>
    <w:p w14:paraId="3C028A3F" w14:textId="672DD5FD" w:rsidR="0067730C" w:rsidRPr="00E968B1" w:rsidRDefault="00F81DCD" w:rsidP="00845C3B">
      <w:pPr>
        <w:pStyle w:val="normal6ptbefore"/>
        <w:spacing w:before="200" w:after="240" w:line="300" w:lineRule="auto"/>
        <w:ind w:left="-187" w:hanging="259"/>
        <w:rPr>
          <w:rFonts w:cs="Arial"/>
          <w:spacing w:val="2"/>
          <w:sz w:val="22"/>
          <w:szCs w:val="22"/>
        </w:rPr>
      </w:pPr>
      <w:r w:rsidRPr="00F256E4">
        <w:rPr>
          <w:rFonts w:cs="Arial"/>
          <w:sz w:val="22"/>
          <w:szCs w:val="22"/>
        </w:rPr>
        <w:t>7</w:t>
      </w:r>
      <w:r w:rsidR="0067730C" w:rsidRPr="00F256E4">
        <w:rPr>
          <w:rFonts w:cs="Arial"/>
          <w:sz w:val="22"/>
          <w:szCs w:val="22"/>
        </w:rPr>
        <w:t xml:space="preserve">. </w:t>
      </w:r>
      <w:r w:rsidR="0067730C" w:rsidRPr="00E968B1">
        <w:rPr>
          <w:rFonts w:cs="Arial"/>
          <w:spacing w:val="2"/>
          <w:sz w:val="22"/>
          <w:szCs w:val="22"/>
        </w:rPr>
        <w:t xml:space="preserve">I will upload to CaseLines all my documents for the </w:t>
      </w:r>
      <w:r w:rsidRPr="00E968B1">
        <w:rPr>
          <w:rFonts w:cs="Arial"/>
          <w:spacing w:val="2"/>
          <w:sz w:val="22"/>
          <w:szCs w:val="22"/>
        </w:rPr>
        <w:t xml:space="preserve">binding judicial dispute resolution </w:t>
      </w:r>
      <w:r w:rsidR="0067730C" w:rsidRPr="00E968B1">
        <w:rPr>
          <w:rFonts w:cs="Arial"/>
          <w:spacing w:val="2"/>
          <w:sz w:val="22"/>
          <w:szCs w:val="22"/>
        </w:rPr>
        <w:t xml:space="preserve">hearing as soon as possible after receiving my invitation from the court and not later than </w:t>
      </w:r>
      <w:r w:rsidR="0067730C" w:rsidRPr="00E968B1">
        <w:rPr>
          <w:rFonts w:cs="Arial"/>
          <w:b/>
          <w:bCs/>
          <w:spacing w:val="2"/>
          <w:sz w:val="22"/>
          <w:szCs w:val="22"/>
        </w:rPr>
        <w:t>5 days</w:t>
      </w:r>
      <w:r w:rsidR="0067730C" w:rsidRPr="00E968B1">
        <w:rPr>
          <w:rFonts w:cs="Arial"/>
          <w:spacing w:val="2"/>
          <w:sz w:val="22"/>
          <w:szCs w:val="22"/>
        </w:rPr>
        <w:t xml:space="preserve"> before the hearing.</w:t>
      </w:r>
    </w:p>
    <w:p w14:paraId="08298D8F" w14:textId="156A591B" w:rsidR="0067730C" w:rsidRPr="00F256E4" w:rsidRDefault="00F81DCD" w:rsidP="00E968B1">
      <w:pPr>
        <w:pStyle w:val="normal6ptbefore"/>
        <w:spacing w:before="220" w:line="300" w:lineRule="auto"/>
        <w:ind w:left="-207" w:hanging="239"/>
        <w:rPr>
          <w:rFonts w:cs="Arial"/>
          <w:sz w:val="22"/>
          <w:szCs w:val="22"/>
        </w:rPr>
      </w:pPr>
      <w:r w:rsidRPr="00F256E4">
        <w:rPr>
          <w:rFonts w:cs="Arial"/>
          <w:sz w:val="22"/>
          <w:szCs w:val="22"/>
        </w:rPr>
        <w:lastRenderedPageBreak/>
        <w:t>8</w:t>
      </w:r>
      <w:r w:rsidR="0067730C" w:rsidRPr="00F256E4">
        <w:rPr>
          <w:rFonts w:cs="Arial"/>
          <w:sz w:val="22"/>
          <w:szCs w:val="22"/>
        </w:rPr>
        <w:t xml:space="preserve">. I am aware that after filing </w:t>
      </w:r>
      <w:r w:rsidRPr="00F256E4">
        <w:rPr>
          <w:rFonts w:cs="Arial"/>
          <w:sz w:val="22"/>
          <w:szCs w:val="22"/>
        </w:rPr>
        <w:t xml:space="preserve">this </w:t>
      </w:r>
      <w:r w:rsidR="0067730C" w:rsidRPr="00F256E4">
        <w:rPr>
          <w:rFonts w:cs="Arial"/>
          <w:sz w:val="22"/>
          <w:szCs w:val="22"/>
        </w:rPr>
        <w:t xml:space="preserve">signed </w:t>
      </w:r>
      <w:r w:rsidRPr="00F256E4">
        <w:rPr>
          <w:rFonts w:cs="Arial"/>
          <w:b/>
          <w:bCs/>
          <w:sz w:val="22"/>
          <w:szCs w:val="22"/>
        </w:rPr>
        <w:t xml:space="preserve">Form 43A: </w:t>
      </w:r>
      <w:r w:rsidR="0067730C" w:rsidRPr="00F256E4">
        <w:rPr>
          <w:rFonts w:cs="Arial"/>
          <w:b/>
          <w:bCs/>
          <w:sz w:val="22"/>
          <w:szCs w:val="22"/>
        </w:rPr>
        <w:t xml:space="preserve">Binding Judicial Dispute Resolution </w:t>
      </w:r>
      <w:r w:rsidRPr="00F256E4">
        <w:rPr>
          <w:rFonts w:cs="Arial"/>
          <w:b/>
          <w:bCs/>
          <w:sz w:val="22"/>
          <w:szCs w:val="22"/>
        </w:rPr>
        <w:t xml:space="preserve">Hearing </w:t>
      </w:r>
      <w:r w:rsidR="0067730C" w:rsidRPr="00F256E4">
        <w:rPr>
          <w:rFonts w:cs="Arial"/>
          <w:b/>
          <w:bCs/>
          <w:sz w:val="22"/>
          <w:szCs w:val="22"/>
        </w:rPr>
        <w:t>Request and Consent</w:t>
      </w:r>
      <w:r w:rsidRPr="00F256E4">
        <w:rPr>
          <w:rFonts w:cs="Arial"/>
          <w:b/>
          <w:bCs/>
          <w:sz w:val="22"/>
          <w:szCs w:val="22"/>
        </w:rPr>
        <w:t xml:space="preserve"> – Office of the Children’s Lawyer</w:t>
      </w:r>
      <w:r w:rsidR="008E3881">
        <w:rPr>
          <w:rFonts w:cs="Arial"/>
          <w:b/>
          <w:bCs/>
          <w:sz w:val="22"/>
          <w:szCs w:val="22"/>
        </w:rPr>
        <w:t xml:space="preserve">. </w:t>
      </w:r>
      <w:r w:rsidR="008E3881" w:rsidRPr="00F256E4">
        <w:rPr>
          <w:rFonts w:cs="Arial"/>
          <w:sz w:val="22"/>
          <w:szCs w:val="22"/>
        </w:rPr>
        <w:t xml:space="preserve">I may </w:t>
      </w:r>
      <w:r w:rsidR="008E3881" w:rsidRPr="00D85245">
        <w:rPr>
          <w:rFonts w:cs="Arial"/>
          <w:b/>
          <w:bCs/>
          <w:sz w:val="22"/>
          <w:szCs w:val="22"/>
        </w:rPr>
        <w:t>not</w:t>
      </w:r>
      <w:r w:rsidR="008E3881" w:rsidRPr="00F256E4">
        <w:rPr>
          <w:rFonts w:cs="Arial"/>
          <w:sz w:val="22"/>
          <w:szCs w:val="22"/>
        </w:rPr>
        <w:t xml:space="preserve"> withdraw my consent to participate in the binding judicial dispute resolution hearing</w:t>
      </w:r>
      <w:r w:rsidR="008E3881">
        <w:rPr>
          <w:rFonts w:cs="Arial"/>
          <w:sz w:val="22"/>
          <w:szCs w:val="22"/>
        </w:rPr>
        <w:t xml:space="preserve"> </w:t>
      </w:r>
      <w:r w:rsidR="008E3881" w:rsidRPr="00F256E4">
        <w:rPr>
          <w:rFonts w:cs="Arial"/>
          <w:sz w:val="22"/>
          <w:szCs w:val="22"/>
        </w:rPr>
        <w:t xml:space="preserve">unless all parties </w:t>
      </w:r>
      <w:proofErr w:type="gramStart"/>
      <w:r w:rsidR="008E3881" w:rsidRPr="00F256E4">
        <w:rPr>
          <w:rFonts w:cs="Arial"/>
          <w:sz w:val="22"/>
          <w:szCs w:val="22"/>
        </w:rPr>
        <w:t>agree</w:t>
      </w:r>
      <w:proofErr w:type="gramEnd"/>
      <w:r w:rsidR="008E3881" w:rsidRPr="00F256E4">
        <w:rPr>
          <w:rFonts w:cs="Arial"/>
          <w:sz w:val="22"/>
          <w:szCs w:val="22"/>
        </w:rPr>
        <w:t xml:space="preserve"> or I obtain permission from the court</w:t>
      </w:r>
      <w:r w:rsidR="00122EA0">
        <w:rPr>
          <w:rFonts w:cs="Arial"/>
          <w:sz w:val="22"/>
          <w:szCs w:val="22"/>
        </w:rPr>
        <w:t>.</w:t>
      </w:r>
    </w:p>
    <w:p w14:paraId="1AB3D2AA" w14:textId="4AC6A00A" w:rsidR="005C451E" w:rsidRPr="00F256E4" w:rsidRDefault="00F81DCD" w:rsidP="00122EA0">
      <w:pPr>
        <w:pStyle w:val="normal6ptbefore"/>
        <w:spacing w:before="200" w:line="300" w:lineRule="auto"/>
        <w:ind w:left="-189" w:hanging="257"/>
        <w:rPr>
          <w:rFonts w:cs="Arial"/>
          <w:sz w:val="22"/>
          <w:szCs w:val="22"/>
        </w:rPr>
      </w:pPr>
      <w:r w:rsidRPr="00F256E4">
        <w:rPr>
          <w:rFonts w:cs="Arial"/>
          <w:sz w:val="22"/>
          <w:szCs w:val="22"/>
        </w:rPr>
        <w:t>9</w:t>
      </w:r>
      <w:r w:rsidR="00F95788" w:rsidRPr="00F256E4">
        <w:rPr>
          <w:rFonts w:cs="Arial"/>
          <w:sz w:val="22"/>
          <w:szCs w:val="22"/>
        </w:rPr>
        <w:t xml:space="preserve">. </w:t>
      </w:r>
      <w:r w:rsidR="005C451E" w:rsidRPr="00F256E4">
        <w:rPr>
          <w:rFonts w:cs="Arial"/>
          <w:sz w:val="22"/>
          <w:szCs w:val="22"/>
        </w:rPr>
        <w:t xml:space="preserve">I am aware that unless I have the court’s permission, I may </w:t>
      </w:r>
      <w:r w:rsidR="005C451E" w:rsidRPr="00F256E4">
        <w:rPr>
          <w:rFonts w:cs="Arial"/>
          <w:b/>
          <w:bCs/>
          <w:sz w:val="22"/>
          <w:szCs w:val="22"/>
        </w:rPr>
        <w:t>not</w:t>
      </w:r>
      <w:r w:rsidR="005C451E" w:rsidRPr="00F256E4">
        <w:rPr>
          <w:rFonts w:cs="Arial"/>
          <w:sz w:val="22"/>
          <w:szCs w:val="22"/>
        </w:rPr>
        <w:t xml:space="preserve"> adjourn the date scheduled for my binding judicial dispute resolution hearing, even with the other parties’ consent.</w:t>
      </w:r>
    </w:p>
    <w:p w14:paraId="197F3CB1" w14:textId="7AD01F8C" w:rsidR="00F95788" w:rsidRPr="00F256E4" w:rsidRDefault="005C451E" w:rsidP="00122EA0">
      <w:pPr>
        <w:pStyle w:val="normal6ptbefore"/>
        <w:spacing w:before="200" w:line="300" w:lineRule="auto"/>
        <w:ind w:left="-108" w:hanging="338"/>
        <w:rPr>
          <w:rFonts w:cs="Arial"/>
          <w:sz w:val="22"/>
          <w:szCs w:val="22"/>
        </w:rPr>
      </w:pPr>
      <w:r w:rsidRPr="00F256E4">
        <w:rPr>
          <w:rFonts w:cs="Arial"/>
          <w:sz w:val="22"/>
          <w:szCs w:val="22"/>
        </w:rPr>
        <w:t xml:space="preserve">10. </w:t>
      </w:r>
      <w:r w:rsidR="00F95788" w:rsidRPr="00F256E4">
        <w:rPr>
          <w:rFonts w:cs="Arial"/>
          <w:sz w:val="22"/>
          <w:szCs w:val="22"/>
        </w:rPr>
        <w:t xml:space="preserve">I am aware that if I fail to participate in the process after filing </w:t>
      </w:r>
      <w:r w:rsidR="00F81DCD" w:rsidRPr="00F256E4">
        <w:rPr>
          <w:rFonts w:cs="Arial"/>
          <w:sz w:val="22"/>
          <w:szCs w:val="22"/>
        </w:rPr>
        <w:t>this signed</w:t>
      </w:r>
      <w:r w:rsidR="00F95788" w:rsidRPr="00F256E4">
        <w:rPr>
          <w:rFonts w:cs="Arial"/>
          <w:sz w:val="22"/>
          <w:szCs w:val="22"/>
        </w:rPr>
        <w:t xml:space="preserve"> </w:t>
      </w:r>
      <w:r w:rsidR="00F81DCD" w:rsidRPr="00F256E4">
        <w:rPr>
          <w:rFonts w:cs="Arial"/>
          <w:b/>
          <w:bCs/>
          <w:sz w:val="22"/>
          <w:szCs w:val="22"/>
        </w:rPr>
        <w:t>Form 43A:</w:t>
      </w:r>
      <w:r w:rsidR="00F81DCD" w:rsidRPr="00F256E4">
        <w:rPr>
          <w:rFonts w:cs="Arial"/>
          <w:sz w:val="22"/>
          <w:szCs w:val="22"/>
        </w:rPr>
        <w:t xml:space="preserve"> </w:t>
      </w:r>
      <w:r w:rsidR="00F95788" w:rsidRPr="00F256E4">
        <w:rPr>
          <w:rFonts w:cs="Arial"/>
          <w:b/>
          <w:bCs/>
          <w:sz w:val="22"/>
          <w:szCs w:val="22"/>
          <w:lang w:eastAsia="en-CA"/>
        </w:rPr>
        <w:t xml:space="preserve">Binding Judicial Dispute Resolution </w:t>
      </w:r>
      <w:r w:rsidR="00F81DCD" w:rsidRPr="00F256E4">
        <w:rPr>
          <w:rFonts w:cs="Arial"/>
          <w:b/>
          <w:bCs/>
          <w:sz w:val="22"/>
          <w:szCs w:val="22"/>
          <w:lang w:eastAsia="en-CA"/>
        </w:rPr>
        <w:t xml:space="preserve">Hearing </w:t>
      </w:r>
      <w:r w:rsidR="00F95788" w:rsidRPr="00F256E4">
        <w:rPr>
          <w:rFonts w:cs="Arial"/>
          <w:b/>
          <w:bCs/>
          <w:sz w:val="22"/>
          <w:szCs w:val="22"/>
          <w:lang w:eastAsia="en-CA"/>
        </w:rPr>
        <w:t xml:space="preserve">Request and Consent </w:t>
      </w:r>
      <w:r w:rsidR="00F81DCD" w:rsidRPr="00F256E4">
        <w:rPr>
          <w:rFonts w:cs="Arial"/>
          <w:b/>
          <w:bCs/>
          <w:sz w:val="22"/>
          <w:szCs w:val="22"/>
          <w:lang w:eastAsia="en-CA"/>
        </w:rPr>
        <w:t xml:space="preserve">– Office of the Children’s Lawyer </w:t>
      </w:r>
      <w:r w:rsidR="00F95788" w:rsidRPr="00C36DAF">
        <w:rPr>
          <w:rFonts w:cs="Arial"/>
          <w:sz w:val="22"/>
          <w:szCs w:val="22"/>
          <w:lang w:eastAsia="en-CA"/>
        </w:rPr>
        <w:t xml:space="preserve">without the </w:t>
      </w:r>
      <w:r w:rsidR="00F81DCD" w:rsidRPr="00C36DAF">
        <w:rPr>
          <w:rFonts w:cs="Arial"/>
          <w:sz w:val="22"/>
          <w:szCs w:val="22"/>
          <w:lang w:eastAsia="en-CA"/>
        </w:rPr>
        <w:t>c</w:t>
      </w:r>
      <w:r w:rsidR="00F95788" w:rsidRPr="00C36DAF">
        <w:rPr>
          <w:rFonts w:cs="Arial"/>
          <w:sz w:val="22"/>
          <w:szCs w:val="22"/>
          <w:lang w:eastAsia="en-CA"/>
        </w:rPr>
        <w:t>ourt’s permission to withdraw</w:t>
      </w:r>
      <w:r w:rsidR="00F95788" w:rsidRPr="00C36DAF">
        <w:rPr>
          <w:rFonts w:cs="Arial"/>
          <w:sz w:val="22"/>
          <w:szCs w:val="22"/>
        </w:rPr>
        <w:t>, the</w:t>
      </w:r>
      <w:r w:rsidR="00F95788" w:rsidRPr="00F256E4">
        <w:rPr>
          <w:rFonts w:cs="Arial"/>
          <w:sz w:val="22"/>
          <w:szCs w:val="22"/>
        </w:rPr>
        <w:t xml:space="preserve"> issues may be decided</w:t>
      </w:r>
      <w:r w:rsidR="007803F4">
        <w:rPr>
          <w:rFonts w:cs="Arial"/>
          <w:sz w:val="22"/>
          <w:szCs w:val="22"/>
        </w:rPr>
        <w:t xml:space="preserve"> in my absence,</w:t>
      </w:r>
      <w:r w:rsidR="00F95788" w:rsidRPr="00F256E4">
        <w:rPr>
          <w:rFonts w:cs="Arial"/>
          <w:sz w:val="22"/>
          <w:szCs w:val="22"/>
        </w:rPr>
        <w:t xml:space="preserve"> based </w:t>
      </w:r>
      <w:r w:rsidR="00E63EFA">
        <w:rPr>
          <w:rFonts w:cs="Arial"/>
          <w:sz w:val="22"/>
          <w:szCs w:val="22"/>
        </w:rPr>
        <w:t xml:space="preserve">solely </w:t>
      </w:r>
      <w:r w:rsidR="00F95788" w:rsidRPr="00F256E4">
        <w:rPr>
          <w:rFonts w:cs="Arial"/>
          <w:sz w:val="22"/>
          <w:szCs w:val="22"/>
        </w:rPr>
        <w:t>on the evidence filed</w:t>
      </w:r>
      <w:r w:rsidR="00C75CCB">
        <w:rPr>
          <w:rFonts w:cs="Arial"/>
          <w:sz w:val="22"/>
          <w:szCs w:val="22"/>
        </w:rPr>
        <w:t xml:space="preserve"> for</w:t>
      </w:r>
      <w:r w:rsidR="00092FA4">
        <w:rPr>
          <w:rFonts w:cs="Arial"/>
          <w:sz w:val="22"/>
          <w:szCs w:val="22"/>
        </w:rPr>
        <w:t xml:space="preserve"> and presented at the hearing</w:t>
      </w:r>
      <w:r w:rsidR="00C50E5C">
        <w:rPr>
          <w:rFonts w:cs="Arial"/>
          <w:sz w:val="22"/>
          <w:szCs w:val="22"/>
        </w:rPr>
        <w:t>.</w:t>
      </w:r>
    </w:p>
    <w:p w14:paraId="6B4EB13A" w14:textId="0462B5C8" w:rsidR="00480E4D" w:rsidRPr="00F256E4" w:rsidRDefault="0067730C" w:rsidP="00122EA0">
      <w:pPr>
        <w:pStyle w:val="normal6ptbefore"/>
        <w:spacing w:before="200" w:line="300" w:lineRule="auto"/>
        <w:ind w:left="-108" w:hanging="318"/>
        <w:rPr>
          <w:rFonts w:cs="Arial"/>
          <w:sz w:val="22"/>
          <w:szCs w:val="22"/>
        </w:rPr>
      </w:pPr>
      <w:r w:rsidRPr="00F256E4">
        <w:rPr>
          <w:rFonts w:cs="Arial"/>
          <w:sz w:val="22"/>
          <w:szCs w:val="22"/>
        </w:rPr>
        <w:t>1</w:t>
      </w:r>
      <w:r w:rsidR="00F81DCD" w:rsidRPr="00F256E4">
        <w:rPr>
          <w:rFonts w:cs="Arial"/>
          <w:sz w:val="22"/>
          <w:szCs w:val="22"/>
        </w:rPr>
        <w:t>1</w:t>
      </w:r>
      <w:r w:rsidRPr="00F256E4">
        <w:rPr>
          <w:rFonts w:cs="Arial"/>
          <w:sz w:val="22"/>
          <w:szCs w:val="22"/>
        </w:rPr>
        <w:t>. I am aware that</w:t>
      </w:r>
      <w:r w:rsidR="00D7649E" w:rsidRPr="00F256E4">
        <w:rPr>
          <w:rFonts w:cs="Arial"/>
          <w:sz w:val="22"/>
          <w:szCs w:val="22"/>
        </w:rPr>
        <w:t>,</w:t>
      </w:r>
      <w:r w:rsidRPr="00F256E4">
        <w:rPr>
          <w:rFonts w:cs="Arial"/>
          <w:sz w:val="22"/>
          <w:szCs w:val="22"/>
        </w:rPr>
        <w:t xml:space="preserve"> if appropriate, the </w:t>
      </w:r>
      <w:r w:rsidR="00D7649E" w:rsidRPr="00F256E4">
        <w:rPr>
          <w:rFonts w:cs="Arial"/>
          <w:sz w:val="22"/>
          <w:szCs w:val="22"/>
        </w:rPr>
        <w:t>c</w:t>
      </w:r>
      <w:r w:rsidRPr="00F256E4">
        <w:rPr>
          <w:rFonts w:cs="Arial"/>
          <w:sz w:val="22"/>
          <w:szCs w:val="22"/>
        </w:rPr>
        <w:t xml:space="preserve">ourt may </w:t>
      </w:r>
      <w:r w:rsidR="00D7649E" w:rsidRPr="00F256E4">
        <w:rPr>
          <w:rFonts w:cs="Arial"/>
          <w:sz w:val="22"/>
          <w:szCs w:val="22"/>
        </w:rPr>
        <w:t xml:space="preserve">order </w:t>
      </w:r>
      <w:r w:rsidRPr="00F256E4">
        <w:rPr>
          <w:rFonts w:cs="Arial"/>
          <w:sz w:val="22"/>
          <w:szCs w:val="22"/>
        </w:rPr>
        <w:t xml:space="preserve">costs in accordance with </w:t>
      </w:r>
      <w:r w:rsidR="00D7649E" w:rsidRPr="00F256E4">
        <w:rPr>
          <w:rFonts w:cs="Arial"/>
          <w:sz w:val="22"/>
          <w:szCs w:val="22"/>
        </w:rPr>
        <w:t>r</w:t>
      </w:r>
      <w:r w:rsidRPr="00F256E4">
        <w:rPr>
          <w:rFonts w:cs="Arial"/>
          <w:sz w:val="22"/>
          <w:szCs w:val="22"/>
        </w:rPr>
        <w:t>ules 18 and</w:t>
      </w:r>
      <w:r w:rsidR="0093026E">
        <w:rPr>
          <w:rFonts w:cs="Arial"/>
          <w:sz w:val="22"/>
          <w:szCs w:val="22"/>
        </w:rPr>
        <w:t xml:space="preserve"> </w:t>
      </w:r>
      <w:r w:rsidRPr="00F256E4">
        <w:rPr>
          <w:rFonts w:cs="Arial"/>
          <w:sz w:val="22"/>
          <w:szCs w:val="22"/>
        </w:rPr>
        <w:t>24</w:t>
      </w:r>
      <w:r w:rsidR="00D7649E" w:rsidRPr="00F256E4">
        <w:rPr>
          <w:rFonts w:cs="Arial"/>
          <w:sz w:val="22"/>
          <w:szCs w:val="22"/>
        </w:rPr>
        <w:t xml:space="preserve"> of the </w:t>
      </w:r>
      <w:r w:rsidR="00D7649E" w:rsidRPr="00F256E4">
        <w:rPr>
          <w:rFonts w:cs="Arial"/>
          <w:i/>
          <w:iCs/>
          <w:sz w:val="22"/>
          <w:szCs w:val="22"/>
        </w:rPr>
        <w:t>Family Law Rules</w:t>
      </w:r>
      <w:r w:rsidRPr="00F256E4">
        <w:rPr>
          <w:rFonts w:cs="Arial"/>
          <w:sz w:val="22"/>
          <w:szCs w:val="22"/>
        </w:rPr>
        <w:t>.</w:t>
      </w:r>
    </w:p>
    <w:p w14:paraId="0D95D027" w14:textId="6512D119" w:rsidR="00480E4D" w:rsidRDefault="0067730C" w:rsidP="002C559E">
      <w:pPr>
        <w:pStyle w:val="normal6ptbefore"/>
        <w:spacing w:before="200" w:line="300" w:lineRule="auto"/>
        <w:ind w:left="-101" w:hanging="331"/>
        <w:rPr>
          <w:rFonts w:cs="Arial"/>
          <w:spacing w:val="-4"/>
          <w:sz w:val="22"/>
          <w:szCs w:val="22"/>
        </w:rPr>
      </w:pPr>
      <w:r w:rsidRPr="00F256E4">
        <w:rPr>
          <w:rFonts w:cs="Arial"/>
          <w:sz w:val="22"/>
          <w:szCs w:val="22"/>
        </w:rPr>
        <w:t>1</w:t>
      </w:r>
      <w:r w:rsidR="00F81DCD" w:rsidRPr="00F256E4">
        <w:rPr>
          <w:rFonts w:cs="Arial"/>
          <w:sz w:val="22"/>
          <w:szCs w:val="22"/>
        </w:rPr>
        <w:t>2</w:t>
      </w:r>
      <w:r w:rsidRPr="00F256E4">
        <w:rPr>
          <w:rFonts w:cs="Arial"/>
          <w:sz w:val="22"/>
          <w:szCs w:val="22"/>
        </w:rPr>
        <w:t xml:space="preserve">. </w:t>
      </w:r>
      <w:r w:rsidR="00D7649E" w:rsidRPr="00122EA0">
        <w:rPr>
          <w:rFonts w:cs="Arial"/>
          <w:spacing w:val="-4"/>
          <w:sz w:val="22"/>
          <w:szCs w:val="22"/>
        </w:rPr>
        <w:t xml:space="preserve">I understand that a binding judicial dispute resolution hearing will be conducted in accordance with </w:t>
      </w:r>
      <w:r w:rsidR="002C559E">
        <w:rPr>
          <w:rFonts w:cs="Arial"/>
          <w:spacing w:val="-4"/>
          <w:sz w:val="22"/>
          <w:szCs w:val="22"/>
        </w:rPr>
        <w:t>the following:</w:t>
      </w:r>
    </w:p>
    <w:p w14:paraId="1FFD33FF" w14:textId="2D8D74D1" w:rsidR="002C559E" w:rsidRDefault="002C559E" w:rsidP="00195F3F">
      <w:pPr>
        <w:pStyle w:val="normal6ptbefore"/>
        <w:numPr>
          <w:ilvl w:val="0"/>
          <w:numId w:val="34"/>
        </w:numPr>
        <w:spacing w:line="300" w:lineRule="auto"/>
        <w:ind w:left="360" w:hanging="302"/>
        <w:rPr>
          <w:rFonts w:cs="Arial"/>
          <w:sz w:val="22"/>
          <w:szCs w:val="22"/>
        </w:rPr>
      </w:pPr>
      <w:r w:rsidRPr="002C559E">
        <w:rPr>
          <w:rFonts w:cs="Arial"/>
          <w:sz w:val="22"/>
          <w:szCs w:val="22"/>
        </w:rPr>
        <w:t>The hearing will be conducted entirely under oath or affirmation.</w:t>
      </w:r>
    </w:p>
    <w:p w14:paraId="47BEDEB4" w14:textId="6B80A346" w:rsidR="002C559E" w:rsidRDefault="002C559E" w:rsidP="00195F3F">
      <w:pPr>
        <w:pStyle w:val="normal6ptbefore"/>
        <w:numPr>
          <w:ilvl w:val="0"/>
          <w:numId w:val="34"/>
        </w:numPr>
        <w:spacing w:line="300" w:lineRule="auto"/>
        <w:ind w:left="360" w:hanging="302"/>
        <w:rPr>
          <w:rFonts w:cs="Arial"/>
          <w:sz w:val="22"/>
          <w:szCs w:val="22"/>
        </w:rPr>
      </w:pPr>
      <w:r w:rsidRPr="002C559E">
        <w:rPr>
          <w:rFonts w:cs="Arial"/>
          <w:sz w:val="22"/>
          <w:szCs w:val="22"/>
        </w:rPr>
        <w:t>No part of the hearing can take place in the absence of a party or the party’s lawyer.</w:t>
      </w:r>
    </w:p>
    <w:p w14:paraId="6AA6F2A3" w14:textId="5277058A" w:rsidR="002C559E" w:rsidRDefault="002C559E" w:rsidP="00195F3F">
      <w:pPr>
        <w:pStyle w:val="normal6ptbefore"/>
        <w:numPr>
          <w:ilvl w:val="0"/>
          <w:numId w:val="34"/>
        </w:numPr>
        <w:spacing w:line="300" w:lineRule="auto"/>
        <w:ind w:left="360" w:hanging="302"/>
        <w:rPr>
          <w:rFonts w:cs="Arial"/>
          <w:sz w:val="22"/>
          <w:szCs w:val="22"/>
        </w:rPr>
      </w:pPr>
      <w:r w:rsidRPr="002C559E">
        <w:rPr>
          <w:rFonts w:cs="Arial"/>
          <w:sz w:val="22"/>
          <w:szCs w:val="22"/>
        </w:rPr>
        <w:t>The hearing will start with settlement discussions, with the judge assisting the parties to resolve issues on consent.</w:t>
      </w:r>
    </w:p>
    <w:p w14:paraId="4D738D41" w14:textId="7B1DE52D" w:rsidR="002C559E" w:rsidRDefault="002C559E" w:rsidP="00195F3F">
      <w:pPr>
        <w:pStyle w:val="normal6ptbefore"/>
        <w:numPr>
          <w:ilvl w:val="0"/>
          <w:numId w:val="34"/>
        </w:numPr>
        <w:spacing w:line="300" w:lineRule="auto"/>
        <w:ind w:left="360" w:hanging="302"/>
        <w:rPr>
          <w:rFonts w:cs="Arial"/>
          <w:sz w:val="22"/>
          <w:szCs w:val="22"/>
        </w:rPr>
      </w:pPr>
      <w:r w:rsidRPr="002C559E">
        <w:rPr>
          <w:rFonts w:cs="Arial"/>
          <w:sz w:val="22"/>
          <w:szCs w:val="22"/>
        </w:rPr>
        <w:t>When the judge is trying to help the parties to resolve the case, the judge may express views about how the court might decide the case.</w:t>
      </w:r>
    </w:p>
    <w:p w14:paraId="76AA0A5D" w14:textId="09DCA9E9" w:rsidR="002C559E" w:rsidRDefault="002C559E" w:rsidP="00195F3F">
      <w:pPr>
        <w:pStyle w:val="normal6ptbefore"/>
        <w:numPr>
          <w:ilvl w:val="0"/>
          <w:numId w:val="34"/>
        </w:numPr>
        <w:spacing w:line="300" w:lineRule="auto"/>
        <w:ind w:left="360" w:hanging="302"/>
        <w:rPr>
          <w:rFonts w:cs="Arial"/>
          <w:sz w:val="22"/>
          <w:szCs w:val="22"/>
        </w:rPr>
      </w:pPr>
      <w:r w:rsidRPr="002C559E">
        <w:rPr>
          <w:rFonts w:cs="Arial"/>
          <w:sz w:val="22"/>
          <w:szCs w:val="22"/>
        </w:rPr>
        <w:t>If, in the judge’s opinion, settlement discussions are no longer likely to resolve any further issues, the judge may go to the decision-making stage.</w:t>
      </w:r>
    </w:p>
    <w:p w14:paraId="4C5B9C79" w14:textId="28C3ED10" w:rsidR="002C559E" w:rsidRDefault="002C559E" w:rsidP="00195F3F">
      <w:pPr>
        <w:pStyle w:val="normal6ptbefore"/>
        <w:numPr>
          <w:ilvl w:val="0"/>
          <w:numId w:val="34"/>
        </w:numPr>
        <w:spacing w:line="300" w:lineRule="auto"/>
        <w:ind w:left="360" w:hanging="302"/>
        <w:rPr>
          <w:rFonts w:cs="Arial"/>
          <w:sz w:val="22"/>
          <w:szCs w:val="22"/>
        </w:rPr>
      </w:pPr>
      <w:r w:rsidRPr="002C559E">
        <w:rPr>
          <w:rFonts w:cs="Arial"/>
          <w:sz w:val="22"/>
          <w:szCs w:val="22"/>
        </w:rPr>
        <w:t>When deciding the case, the judge may ask questions to obtain further evidence. The parties may suggest questions for the judge to ask, but the parties do not have the right to cross-examine, or to call a witness to give evidence.</w:t>
      </w:r>
    </w:p>
    <w:p w14:paraId="2876EE4A" w14:textId="2B716D11" w:rsidR="002C559E" w:rsidRDefault="002C559E" w:rsidP="00195F3F">
      <w:pPr>
        <w:pStyle w:val="normal6ptbefore"/>
        <w:numPr>
          <w:ilvl w:val="0"/>
          <w:numId w:val="34"/>
        </w:numPr>
        <w:spacing w:line="300" w:lineRule="auto"/>
        <w:ind w:left="360" w:hanging="302"/>
        <w:rPr>
          <w:rFonts w:cs="Arial"/>
          <w:sz w:val="22"/>
          <w:szCs w:val="22"/>
        </w:rPr>
      </w:pPr>
      <w:r w:rsidRPr="002C559E">
        <w:rPr>
          <w:rFonts w:cs="Arial"/>
          <w:sz w:val="22"/>
          <w:szCs w:val="22"/>
        </w:rPr>
        <w:t>When deciding the case, the judge may make a temporary or final order about any issue that is the subject of the hearing. The judge may do so despite having knowledge of settlement discussions and offers to settle or having provided an opinion about the issues.</w:t>
      </w:r>
    </w:p>
    <w:p w14:paraId="1820A055" w14:textId="2717A836" w:rsidR="002C559E" w:rsidRPr="00F256E4" w:rsidRDefault="002C559E" w:rsidP="00195F3F">
      <w:pPr>
        <w:pStyle w:val="normal6ptbefore"/>
        <w:numPr>
          <w:ilvl w:val="0"/>
          <w:numId w:val="34"/>
        </w:numPr>
        <w:spacing w:after="240" w:line="300" w:lineRule="auto"/>
        <w:ind w:left="360" w:hanging="302"/>
        <w:rPr>
          <w:rFonts w:cs="Arial"/>
          <w:sz w:val="22"/>
          <w:szCs w:val="22"/>
        </w:rPr>
      </w:pPr>
      <w:r w:rsidRPr="002C559E">
        <w:rPr>
          <w:rFonts w:cs="Arial"/>
          <w:sz w:val="22"/>
          <w:szCs w:val="22"/>
        </w:rPr>
        <w:t>When deciding the case, the judge is not required to provide detailed reasons to the parties.</w:t>
      </w:r>
    </w:p>
    <w:tbl>
      <w:tblPr>
        <w:tblW w:w="10980" w:type="dxa"/>
        <w:tblInd w:w="-450" w:type="dxa"/>
        <w:tblLayout w:type="fixed"/>
        <w:tblCellMar>
          <w:left w:w="58" w:type="dxa"/>
          <w:right w:w="58" w:type="dxa"/>
        </w:tblCellMar>
        <w:tblLook w:val="0000" w:firstRow="0" w:lastRow="0" w:firstColumn="0" w:lastColumn="0" w:noHBand="0" w:noVBand="0"/>
      </w:tblPr>
      <w:tblGrid>
        <w:gridCol w:w="10980"/>
      </w:tblGrid>
      <w:tr w:rsidR="00720B88" w:rsidRPr="001C6195" w14:paraId="3A6E6296" w14:textId="77777777" w:rsidTr="00521F86">
        <w:trPr>
          <w:cantSplit/>
        </w:trPr>
        <w:tc>
          <w:tcPr>
            <w:tcW w:w="10980" w:type="dxa"/>
            <w:tcBorders>
              <w:top w:val="single" w:sz="4" w:space="0" w:color="auto"/>
              <w:bottom w:val="nil"/>
            </w:tcBorders>
            <w:shd w:val="pct15" w:color="auto" w:fill="auto"/>
            <w:noWrap/>
            <w:tcMar>
              <w:left w:w="58" w:type="dxa"/>
              <w:right w:w="58" w:type="dxa"/>
            </w:tcMar>
            <w:vAlign w:val="bottom"/>
          </w:tcPr>
          <w:p w14:paraId="63792ADE" w14:textId="0210A729" w:rsidR="00720B88" w:rsidRPr="001C6195" w:rsidRDefault="00720B88" w:rsidP="00AD64C6">
            <w:pPr>
              <w:pStyle w:val="Heading1"/>
              <w:spacing w:before="60"/>
            </w:pPr>
            <w:r w:rsidRPr="001C6195">
              <w:t xml:space="preserve">Part </w:t>
            </w:r>
            <w:r w:rsidR="00F95788">
              <w:t>B</w:t>
            </w:r>
            <w:r w:rsidRPr="001C6195">
              <w:t xml:space="preserve">: </w:t>
            </w:r>
            <w:r w:rsidRPr="00720B88">
              <w:t>Scheduling the Hearing</w:t>
            </w:r>
          </w:p>
        </w:tc>
      </w:tr>
    </w:tbl>
    <w:p w14:paraId="037826ED" w14:textId="74F628F0" w:rsidR="00C5546F" w:rsidRPr="0071737C" w:rsidRDefault="00C5546F" w:rsidP="00B03025">
      <w:pPr>
        <w:pStyle w:val="normal12ptbefore"/>
        <w:spacing w:before="200" w:line="300" w:lineRule="auto"/>
        <w:ind w:left="-144" w:hanging="302"/>
        <w:rPr>
          <w:sz w:val="22"/>
          <w:szCs w:val="22"/>
        </w:rPr>
      </w:pPr>
      <w:r w:rsidRPr="0071737C">
        <w:rPr>
          <w:sz w:val="22"/>
          <w:szCs w:val="22"/>
        </w:rPr>
        <w:fldChar w:fldCharType="begin">
          <w:ffData>
            <w:name w:val="Check85"/>
            <w:enabled/>
            <w:calcOnExit w:val="0"/>
            <w:checkBox>
              <w:sizeAuto/>
              <w:default w:val="0"/>
            </w:checkBox>
          </w:ffData>
        </w:fldChar>
      </w:r>
      <w:r w:rsidRPr="0071737C">
        <w:rPr>
          <w:sz w:val="22"/>
          <w:szCs w:val="22"/>
        </w:rPr>
        <w:instrText xml:space="preserve"> FORMCHECKBOX </w:instrText>
      </w:r>
      <w:r w:rsidR="001B1C5D">
        <w:rPr>
          <w:sz w:val="22"/>
          <w:szCs w:val="22"/>
        </w:rPr>
      </w:r>
      <w:r w:rsidR="001B1C5D">
        <w:rPr>
          <w:sz w:val="22"/>
          <w:szCs w:val="22"/>
        </w:rPr>
        <w:fldChar w:fldCharType="separate"/>
      </w:r>
      <w:r w:rsidRPr="0071737C">
        <w:rPr>
          <w:sz w:val="22"/>
          <w:szCs w:val="22"/>
        </w:rPr>
        <w:fldChar w:fldCharType="end"/>
      </w:r>
      <w:r w:rsidRPr="0071737C">
        <w:rPr>
          <w:sz w:val="22"/>
          <w:szCs w:val="22"/>
        </w:rPr>
        <w:t xml:space="preserve"> </w:t>
      </w:r>
      <w:r w:rsidRPr="002C559E">
        <w:rPr>
          <w:spacing w:val="-6"/>
          <w:sz w:val="22"/>
          <w:szCs w:val="22"/>
        </w:rPr>
        <w:t xml:space="preserve">I agree that any judge may conduct the </w:t>
      </w:r>
      <w:bookmarkStart w:id="4" w:name="_Hlk157782801"/>
      <w:r w:rsidRPr="002C559E">
        <w:rPr>
          <w:spacing w:val="-6"/>
          <w:sz w:val="22"/>
          <w:szCs w:val="22"/>
        </w:rPr>
        <w:t xml:space="preserve">binding judicial dispute resolution </w:t>
      </w:r>
      <w:bookmarkEnd w:id="4"/>
      <w:r w:rsidRPr="002C559E">
        <w:rPr>
          <w:spacing w:val="-6"/>
          <w:sz w:val="22"/>
          <w:szCs w:val="22"/>
        </w:rPr>
        <w:t xml:space="preserve">hearing even if they </w:t>
      </w:r>
      <w:r w:rsidR="002C559E" w:rsidRPr="002C559E">
        <w:rPr>
          <w:spacing w:val="-6"/>
          <w:sz w:val="22"/>
          <w:szCs w:val="22"/>
        </w:rPr>
        <w:t xml:space="preserve">may </w:t>
      </w:r>
      <w:r w:rsidRPr="002C559E">
        <w:rPr>
          <w:spacing w:val="-6"/>
          <w:sz w:val="22"/>
          <w:szCs w:val="22"/>
        </w:rPr>
        <w:t>have knowledge of settlement discussions and offers to settle or may have provided an opinion about the issues in the case.</w:t>
      </w:r>
    </w:p>
    <w:p w14:paraId="785ABBF6" w14:textId="6C24FDE7" w:rsidR="00720B88" w:rsidRPr="00E36F26" w:rsidRDefault="00C5546F" w:rsidP="00B03025">
      <w:pPr>
        <w:pStyle w:val="normal12ptbefore"/>
        <w:spacing w:before="200" w:line="300" w:lineRule="auto"/>
        <w:ind w:left="-135" w:hanging="311"/>
        <w:rPr>
          <w:sz w:val="22"/>
          <w:szCs w:val="22"/>
          <w:lang w:val="en-GB"/>
        </w:rPr>
      </w:pPr>
      <w:r w:rsidRPr="0071737C">
        <w:rPr>
          <w:sz w:val="22"/>
          <w:szCs w:val="22"/>
        </w:rPr>
        <w:fldChar w:fldCharType="begin">
          <w:ffData>
            <w:name w:val="Check85"/>
            <w:enabled/>
            <w:calcOnExit w:val="0"/>
            <w:checkBox>
              <w:sizeAuto/>
              <w:default w:val="0"/>
            </w:checkBox>
          </w:ffData>
        </w:fldChar>
      </w:r>
      <w:r w:rsidRPr="0071737C">
        <w:rPr>
          <w:sz w:val="22"/>
          <w:szCs w:val="22"/>
        </w:rPr>
        <w:instrText xml:space="preserve"> FORMCHECKBOX </w:instrText>
      </w:r>
      <w:r w:rsidR="001B1C5D">
        <w:rPr>
          <w:sz w:val="22"/>
          <w:szCs w:val="22"/>
        </w:rPr>
      </w:r>
      <w:r w:rsidR="001B1C5D">
        <w:rPr>
          <w:sz w:val="22"/>
          <w:szCs w:val="22"/>
        </w:rPr>
        <w:fldChar w:fldCharType="separate"/>
      </w:r>
      <w:r w:rsidRPr="0071737C">
        <w:rPr>
          <w:sz w:val="22"/>
          <w:szCs w:val="22"/>
        </w:rPr>
        <w:fldChar w:fldCharType="end"/>
      </w:r>
      <w:r w:rsidRPr="0071737C">
        <w:rPr>
          <w:sz w:val="22"/>
          <w:szCs w:val="22"/>
        </w:rPr>
        <w:t xml:space="preserve"> I request that Justice </w:t>
      </w:r>
      <w:r w:rsidRPr="0071737C">
        <w:rPr>
          <w:b/>
          <w:bCs/>
          <w:color w:val="0000FF"/>
          <w:sz w:val="22"/>
          <w:szCs w:val="22"/>
        </w:rPr>
        <w:fldChar w:fldCharType="begin">
          <w:ffData>
            <w:name w:val=""/>
            <w:enabled/>
            <w:calcOnExit w:val="0"/>
            <w:textInput/>
          </w:ffData>
        </w:fldChar>
      </w:r>
      <w:r w:rsidRPr="0071737C">
        <w:rPr>
          <w:b/>
          <w:bCs/>
          <w:color w:val="0000FF"/>
          <w:sz w:val="22"/>
          <w:szCs w:val="22"/>
        </w:rPr>
        <w:instrText xml:space="preserve"> FORMTEXT </w:instrText>
      </w:r>
      <w:r w:rsidRPr="0071737C">
        <w:rPr>
          <w:b/>
          <w:bCs/>
          <w:color w:val="0000FF"/>
          <w:sz w:val="22"/>
          <w:szCs w:val="22"/>
        </w:rPr>
      </w:r>
      <w:r w:rsidRPr="0071737C">
        <w:rPr>
          <w:b/>
          <w:bCs/>
          <w:color w:val="0000FF"/>
          <w:sz w:val="22"/>
          <w:szCs w:val="22"/>
        </w:rPr>
        <w:fldChar w:fldCharType="separate"/>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noProof/>
          <w:color w:val="0000FF"/>
          <w:sz w:val="22"/>
          <w:szCs w:val="22"/>
        </w:rPr>
        <w:t> </w:t>
      </w:r>
      <w:r w:rsidRPr="0071737C">
        <w:rPr>
          <w:b/>
          <w:bCs/>
          <w:color w:val="0000FF"/>
          <w:sz w:val="22"/>
          <w:szCs w:val="22"/>
        </w:rPr>
        <w:fldChar w:fldCharType="end"/>
      </w:r>
      <w:r w:rsidRPr="0071737C">
        <w:rPr>
          <w:b/>
          <w:bCs/>
          <w:color w:val="0000FF"/>
          <w:sz w:val="22"/>
          <w:szCs w:val="22"/>
        </w:rPr>
        <w:t xml:space="preserve"> </w:t>
      </w:r>
      <w:r w:rsidRPr="0071737C">
        <w:rPr>
          <w:b/>
          <w:bCs/>
          <w:sz w:val="22"/>
          <w:szCs w:val="22"/>
        </w:rPr>
        <w:t>not</w:t>
      </w:r>
      <w:r w:rsidRPr="0071737C">
        <w:rPr>
          <w:sz w:val="22"/>
          <w:szCs w:val="22"/>
        </w:rPr>
        <w:t xml:space="preserve"> be scheduled to conduct the hearing because</w:t>
      </w:r>
      <w:r>
        <w:rPr>
          <w:sz w:val="22"/>
          <w:szCs w:val="22"/>
        </w:rPr>
        <w:t xml:space="preserve"> this judge </w:t>
      </w:r>
      <w:r w:rsidRPr="00A77F60">
        <w:rPr>
          <w:sz w:val="22"/>
          <w:szCs w:val="22"/>
          <w:lang w:val="en-GB"/>
        </w:rPr>
        <w:t>has knowledge of any settlement discussions or offers in the case or has provided an opinion on an issue in the case</w:t>
      </w:r>
      <w:r w:rsidR="00E36F26">
        <w:rPr>
          <w:sz w:val="22"/>
          <w:szCs w:val="22"/>
          <w:lang w:val="en-GB"/>
        </w:rPr>
        <w:t>.</w:t>
      </w:r>
    </w:p>
    <w:p w14:paraId="375DC640" w14:textId="7EF8018C" w:rsidR="00720B88" w:rsidRPr="00A43BBB" w:rsidRDefault="00720B88" w:rsidP="00B03025">
      <w:pPr>
        <w:pStyle w:val="normal12ptbefore"/>
        <w:spacing w:before="200" w:line="300" w:lineRule="auto"/>
        <w:ind w:left="-144" w:hanging="302"/>
        <w:rPr>
          <w:sz w:val="22"/>
          <w:szCs w:val="22"/>
        </w:rPr>
      </w:pPr>
      <w:r w:rsidRPr="00A43BBB">
        <w:rPr>
          <w:sz w:val="22"/>
          <w:szCs w:val="22"/>
        </w:rPr>
        <w:fldChar w:fldCharType="begin">
          <w:ffData>
            <w:name w:val="Check85"/>
            <w:enabled/>
            <w:calcOnExit w:val="0"/>
            <w:checkBox>
              <w:sizeAuto/>
              <w:default w:val="0"/>
            </w:checkBox>
          </w:ffData>
        </w:fldChar>
      </w:r>
      <w:r w:rsidRPr="00A43BBB">
        <w:rPr>
          <w:sz w:val="22"/>
          <w:szCs w:val="22"/>
        </w:rPr>
        <w:instrText xml:space="preserve"> FORMCHECKBOX </w:instrText>
      </w:r>
      <w:r w:rsidR="001B1C5D">
        <w:rPr>
          <w:sz w:val="22"/>
          <w:szCs w:val="22"/>
        </w:rPr>
      </w:r>
      <w:r w:rsidR="001B1C5D">
        <w:rPr>
          <w:sz w:val="22"/>
          <w:szCs w:val="22"/>
        </w:rPr>
        <w:fldChar w:fldCharType="separate"/>
      </w:r>
      <w:r w:rsidRPr="00A43BBB">
        <w:rPr>
          <w:sz w:val="22"/>
          <w:szCs w:val="22"/>
        </w:rPr>
        <w:fldChar w:fldCharType="end"/>
      </w:r>
      <w:r w:rsidRPr="00A43BBB">
        <w:rPr>
          <w:sz w:val="22"/>
          <w:szCs w:val="22"/>
        </w:rPr>
        <w:t xml:space="preserve"> I will file my </w:t>
      </w:r>
      <w:r w:rsidR="00D7649E" w:rsidRPr="00A43BBB">
        <w:rPr>
          <w:b/>
          <w:bCs/>
          <w:sz w:val="22"/>
          <w:szCs w:val="22"/>
        </w:rPr>
        <w:t>Form 43C: Confirmation of Binding Judicial Dispute Resolution Hearing</w:t>
      </w:r>
      <w:r w:rsidRPr="00A43BBB">
        <w:rPr>
          <w:sz w:val="22"/>
          <w:szCs w:val="22"/>
        </w:rPr>
        <w:t xml:space="preserve"> </w:t>
      </w:r>
      <w:r w:rsidR="00F95788" w:rsidRPr="00A43BBB">
        <w:rPr>
          <w:rFonts w:cs="Arial"/>
          <w:sz w:val="22"/>
          <w:szCs w:val="22"/>
        </w:rPr>
        <w:t xml:space="preserve">by 2:00 p.m. </w:t>
      </w:r>
      <w:r w:rsidR="0021289F" w:rsidRPr="00A43BBB">
        <w:rPr>
          <w:rFonts w:cs="Arial"/>
          <w:sz w:val="22"/>
          <w:szCs w:val="22"/>
        </w:rPr>
        <w:t xml:space="preserve">three </w:t>
      </w:r>
      <w:r w:rsidR="00F95788" w:rsidRPr="00A43BBB">
        <w:rPr>
          <w:rFonts w:cs="Arial"/>
          <w:sz w:val="22"/>
          <w:szCs w:val="22"/>
        </w:rPr>
        <w:t>days prior to the hearing date</w:t>
      </w:r>
      <w:r w:rsidR="00D7649E" w:rsidRPr="00A43BBB">
        <w:rPr>
          <w:rFonts w:cs="Arial"/>
          <w:sz w:val="22"/>
          <w:szCs w:val="22"/>
        </w:rPr>
        <w:t xml:space="preserve"> as </w:t>
      </w:r>
      <w:r w:rsidR="00D7649E" w:rsidRPr="007C07FA">
        <w:rPr>
          <w:rFonts w:cs="Arial"/>
          <w:sz w:val="22"/>
          <w:szCs w:val="22"/>
        </w:rPr>
        <w:t>required by subrule 43(16) of</w:t>
      </w:r>
      <w:r w:rsidR="00D7649E" w:rsidRPr="00A43BBB">
        <w:rPr>
          <w:rFonts w:cs="Arial"/>
          <w:sz w:val="22"/>
          <w:szCs w:val="22"/>
        </w:rPr>
        <w:t xml:space="preserve"> the </w:t>
      </w:r>
      <w:r w:rsidR="00D7649E" w:rsidRPr="00A43BBB">
        <w:rPr>
          <w:rFonts w:cs="Arial"/>
          <w:i/>
          <w:iCs/>
          <w:sz w:val="22"/>
          <w:szCs w:val="22"/>
        </w:rPr>
        <w:t>Family Law Rules</w:t>
      </w:r>
      <w:r w:rsidR="00F95788" w:rsidRPr="00A43BBB">
        <w:rPr>
          <w:rFonts w:cs="Arial"/>
          <w:sz w:val="22"/>
          <w:szCs w:val="22"/>
        </w:rPr>
        <w:t>.</w:t>
      </w:r>
    </w:p>
    <w:p w14:paraId="3FE335AA" w14:textId="7A10EC27" w:rsidR="00612957" w:rsidRPr="00122EA0" w:rsidRDefault="00720B88" w:rsidP="00122EA0">
      <w:pPr>
        <w:pStyle w:val="normal12ptbefore"/>
        <w:spacing w:before="200" w:after="360" w:line="300" w:lineRule="auto"/>
        <w:ind w:left="-135" w:hanging="311"/>
        <w:rPr>
          <w:rFonts w:cs="Arial"/>
          <w:sz w:val="22"/>
          <w:szCs w:val="22"/>
        </w:rPr>
      </w:pPr>
      <w:r w:rsidRPr="00A43BBB">
        <w:rPr>
          <w:sz w:val="22"/>
          <w:szCs w:val="22"/>
        </w:rPr>
        <w:fldChar w:fldCharType="begin">
          <w:ffData>
            <w:name w:val="Check85"/>
            <w:enabled/>
            <w:calcOnExit w:val="0"/>
            <w:checkBox>
              <w:sizeAuto/>
              <w:default w:val="0"/>
            </w:checkBox>
          </w:ffData>
        </w:fldChar>
      </w:r>
      <w:r w:rsidRPr="00A43BBB">
        <w:rPr>
          <w:sz w:val="22"/>
          <w:szCs w:val="22"/>
        </w:rPr>
        <w:instrText xml:space="preserve"> FORMCHECKBOX </w:instrText>
      </w:r>
      <w:r w:rsidR="001B1C5D">
        <w:rPr>
          <w:sz w:val="22"/>
          <w:szCs w:val="22"/>
        </w:rPr>
      </w:r>
      <w:r w:rsidR="001B1C5D">
        <w:rPr>
          <w:sz w:val="22"/>
          <w:szCs w:val="22"/>
        </w:rPr>
        <w:fldChar w:fldCharType="separate"/>
      </w:r>
      <w:r w:rsidRPr="00A43BBB">
        <w:rPr>
          <w:sz w:val="22"/>
          <w:szCs w:val="22"/>
        </w:rPr>
        <w:fldChar w:fldCharType="end"/>
      </w:r>
      <w:r w:rsidRPr="00A43BBB">
        <w:rPr>
          <w:sz w:val="22"/>
          <w:szCs w:val="22"/>
        </w:rPr>
        <w:t xml:space="preserve"> </w:t>
      </w:r>
      <w:r w:rsidR="00F95788" w:rsidRPr="00A43BBB">
        <w:rPr>
          <w:rFonts w:cs="Arial"/>
          <w:sz w:val="22"/>
          <w:szCs w:val="22"/>
        </w:rPr>
        <w:t xml:space="preserve">I will promptly advise the </w:t>
      </w:r>
      <w:r w:rsidR="00D7649E" w:rsidRPr="00A43BBB">
        <w:rPr>
          <w:rFonts w:cs="Arial"/>
          <w:sz w:val="22"/>
          <w:szCs w:val="22"/>
        </w:rPr>
        <w:t>c</w:t>
      </w:r>
      <w:r w:rsidR="00F95788" w:rsidRPr="00A43BBB">
        <w:rPr>
          <w:rFonts w:cs="Arial"/>
          <w:sz w:val="22"/>
          <w:szCs w:val="22"/>
        </w:rPr>
        <w:t>ourt if a settlement has been reached about any issues prior to the hearing date by contacting the Trial Coordinator.</w:t>
      </w:r>
    </w:p>
    <w:tbl>
      <w:tblPr>
        <w:tblW w:w="10981" w:type="dxa"/>
        <w:tblInd w:w="-450" w:type="dxa"/>
        <w:tblLayout w:type="fixed"/>
        <w:tblCellMar>
          <w:left w:w="58" w:type="dxa"/>
          <w:right w:w="58" w:type="dxa"/>
        </w:tblCellMar>
        <w:tblLook w:val="0000" w:firstRow="0" w:lastRow="0" w:firstColumn="0" w:lastColumn="0" w:noHBand="0" w:noVBand="0"/>
      </w:tblPr>
      <w:tblGrid>
        <w:gridCol w:w="5346"/>
        <w:gridCol w:w="275"/>
        <w:gridCol w:w="5360"/>
      </w:tblGrid>
      <w:tr w:rsidR="00720B88" w:rsidRPr="00A43BBB" w14:paraId="5CF48698" w14:textId="77777777" w:rsidTr="00193EE7">
        <w:trPr>
          <w:cantSplit/>
          <w:trHeight w:val="201"/>
        </w:trPr>
        <w:tc>
          <w:tcPr>
            <w:tcW w:w="5346" w:type="dxa"/>
            <w:tcBorders>
              <w:top w:val="nil"/>
              <w:bottom w:val="dotted" w:sz="4" w:space="0" w:color="auto"/>
            </w:tcBorders>
            <w:noWrap/>
            <w:tcMar>
              <w:left w:w="58" w:type="dxa"/>
              <w:right w:w="58" w:type="dxa"/>
            </w:tcMar>
            <w:vAlign w:val="bottom"/>
          </w:tcPr>
          <w:p w14:paraId="11CEC19C" w14:textId="10957E0E" w:rsidR="00720B88" w:rsidRPr="00A43BBB" w:rsidRDefault="00193EE7" w:rsidP="00193EE7">
            <w:pPr>
              <w:pStyle w:val="fillablefield0"/>
              <w:jc w:val="center"/>
              <w:rPr>
                <w:sz w:val="22"/>
                <w:szCs w:val="22"/>
              </w:rPr>
            </w:pPr>
            <w:r w:rsidRPr="00A43BBB">
              <w:rPr>
                <w:sz w:val="22"/>
                <w:szCs w:val="22"/>
              </w:rPr>
              <w:lastRenderedPageBreak/>
              <w:fldChar w:fldCharType="begin">
                <w:ffData>
                  <w:name w:val=""/>
                  <w:enabled/>
                  <w:calcOnExit w:val="0"/>
                  <w:textInput/>
                </w:ffData>
              </w:fldChar>
            </w:r>
            <w:r w:rsidRPr="00A43BBB">
              <w:rPr>
                <w:sz w:val="22"/>
                <w:szCs w:val="22"/>
              </w:rPr>
              <w:instrText xml:space="preserve"> FORMTEXT </w:instrText>
            </w:r>
            <w:r w:rsidRPr="00A43BBB">
              <w:rPr>
                <w:sz w:val="22"/>
                <w:szCs w:val="22"/>
              </w:rPr>
            </w:r>
            <w:r w:rsidRPr="00A43BBB">
              <w:rPr>
                <w:sz w:val="22"/>
                <w:szCs w:val="22"/>
              </w:rPr>
              <w:fldChar w:fldCharType="separate"/>
            </w:r>
            <w:r w:rsidRPr="00A43BBB">
              <w:rPr>
                <w:noProof/>
                <w:sz w:val="22"/>
                <w:szCs w:val="22"/>
              </w:rPr>
              <w:t> </w:t>
            </w:r>
            <w:r w:rsidRPr="00A43BBB">
              <w:rPr>
                <w:noProof/>
                <w:sz w:val="22"/>
                <w:szCs w:val="22"/>
              </w:rPr>
              <w:t> </w:t>
            </w:r>
            <w:r w:rsidRPr="00A43BBB">
              <w:rPr>
                <w:noProof/>
                <w:sz w:val="22"/>
                <w:szCs w:val="22"/>
              </w:rPr>
              <w:t> </w:t>
            </w:r>
            <w:r w:rsidRPr="00A43BBB">
              <w:rPr>
                <w:noProof/>
                <w:sz w:val="22"/>
                <w:szCs w:val="22"/>
              </w:rPr>
              <w:t> </w:t>
            </w:r>
            <w:r w:rsidRPr="00A43BBB">
              <w:rPr>
                <w:noProof/>
                <w:sz w:val="22"/>
                <w:szCs w:val="22"/>
              </w:rPr>
              <w:t> </w:t>
            </w:r>
            <w:r w:rsidRPr="00A43BBB">
              <w:rPr>
                <w:sz w:val="22"/>
                <w:szCs w:val="22"/>
              </w:rPr>
              <w:fldChar w:fldCharType="end"/>
            </w:r>
          </w:p>
        </w:tc>
        <w:tc>
          <w:tcPr>
            <w:tcW w:w="275" w:type="dxa"/>
            <w:tcBorders>
              <w:top w:val="nil"/>
              <w:bottom w:val="nil"/>
            </w:tcBorders>
          </w:tcPr>
          <w:p w14:paraId="0150A58F" w14:textId="77777777" w:rsidR="00720B88" w:rsidRPr="00A43BBB" w:rsidRDefault="00720B88" w:rsidP="00521F86">
            <w:pPr>
              <w:pStyle w:val="normal6ptbefore"/>
              <w:rPr>
                <w:sz w:val="22"/>
                <w:szCs w:val="22"/>
              </w:rPr>
            </w:pPr>
          </w:p>
        </w:tc>
        <w:tc>
          <w:tcPr>
            <w:tcW w:w="5360" w:type="dxa"/>
            <w:tcBorders>
              <w:top w:val="nil"/>
              <w:bottom w:val="single" w:sz="4" w:space="0" w:color="auto"/>
            </w:tcBorders>
          </w:tcPr>
          <w:p w14:paraId="5F47B4EB" w14:textId="739A4B88" w:rsidR="00720B88" w:rsidRPr="00A43BBB" w:rsidRDefault="00720B88" w:rsidP="00521F86">
            <w:pPr>
              <w:pStyle w:val="normal6ptbefore"/>
              <w:rPr>
                <w:sz w:val="22"/>
                <w:szCs w:val="22"/>
              </w:rPr>
            </w:pPr>
          </w:p>
        </w:tc>
      </w:tr>
      <w:tr w:rsidR="00720B88" w:rsidRPr="00A43BBB" w14:paraId="6B4BEE08" w14:textId="77777777" w:rsidTr="00193EE7">
        <w:trPr>
          <w:cantSplit/>
          <w:trHeight w:val="201"/>
        </w:trPr>
        <w:tc>
          <w:tcPr>
            <w:tcW w:w="5346" w:type="dxa"/>
            <w:tcBorders>
              <w:top w:val="dotted" w:sz="4" w:space="0" w:color="auto"/>
            </w:tcBorders>
            <w:noWrap/>
            <w:tcMar>
              <w:left w:w="58" w:type="dxa"/>
              <w:right w:w="58" w:type="dxa"/>
            </w:tcMar>
          </w:tcPr>
          <w:p w14:paraId="2B860B09" w14:textId="3172845B" w:rsidR="00720B88" w:rsidRPr="00A43BBB" w:rsidRDefault="00F95788" w:rsidP="00122EA0">
            <w:pPr>
              <w:pStyle w:val="SignatureDateLine"/>
              <w:spacing w:before="10"/>
              <w:rPr>
                <w:sz w:val="22"/>
                <w:szCs w:val="22"/>
              </w:rPr>
            </w:pPr>
            <w:r w:rsidRPr="00A43BBB">
              <w:rPr>
                <w:sz w:val="22"/>
                <w:szCs w:val="22"/>
              </w:rPr>
              <w:t>Children’s Lawyer’s</w:t>
            </w:r>
            <w:r w:rsidR="00193EE7" w:rsidRPr="00A43BBB">
              <w:rPr>
                <w:sz w:val="22"/>
                <w:szCs w:val="22"/>
              </w:rPr>
              <w:t xml:space="preserve"> name</w:t>
            </w:r>
          </w:p>
        </w:tc>
        <w:tc>
          <w:tcPr>
            <w:tcW w:w="275" w:type="dxa"/>
            <w:tcBorders>
              <w:top w:val="nil"/>
              <w:bottom w:val="nil"/>
            </w:tcBorders>
          </w:tcPr>
          <w:p w14:paraId="506218A2" w14:textId="77777777" w:rsidR="00720B88" w:rsidRPr="00A43BBB" w:rsidRDefault="00720B88" w:rsidP="00122EA0">
            <w:pPr>
              <w:pStyle w:val="SignatureDateLine"/>
              <w:spacing w:before="10"/>
              <w:rPr>
                <w:sz w:val="22"/>
                <w:szCs w:val="22"/>
              </w:rPr>
            </w:pPr>
          </w:p>
        </w:tc>
        <w:tc>
          <w:tcPr>
            <w:tcW w:w="5360" w:type="dxa"/>
            <w:tcBorders>
              <w:top w:val="single" w:sz="4" w:space="0" w:color="auto"/>
            </w:tcBorders>
          </w:tcPr>
          <w:p w14:paraId="5E57D9D0" w14:textId="58536D0D" w:rsidR="00720B88" w:rsidRPr="00A43BBB" w:rsidRDefault="00F95788" w:rsidP="00122EA0">
            <w:pPr>
              <w:pStyle w:val="SignatureDateLine"/>
              <w:spacing w:before="10"/>
              <w:rPr>
                <w:sz w:val="22"/>
                <w:szCs w:val="22"/>
              </w:rPr>
            </w:pPr>
            <w:r w:rsidRPr="00A43BBB">
              <w:rPr>
                <w:sz w:val="22"/>
                <w:szCs w:val="22"/>
              </w:rPr>
              <w:t>Children’s Lawyer</w:t>
            </w:r>
            <w:r w:rsidR="00193EE7" w:rsidRPr="00A43BBB">
              <w:rPr>
                <w:sz w:val="22"/>
                <w:szCs w:val="22"/>
              </w:rPr>
              <w:t xml:space="preserve"> signature</w:t>
            </w:r>
          </w:p>
        </w:tc>
      </w:tr>
    </w:tbl>
    <w:p w14:paraId="62BD0FED" w14:textId="716232AF" w:rsidR="00720B88" w:rsidRPr="00A43BBB" w:rsidRDefault="00193EE7" w:rsidP="00122EA0">
      <w:pPr>
        <w:pStyle w:val="normal12ptbefore"/>
        <w:spacing w:after="240" w:line="300" w:lineRule="auto"/>
        <w:ind w:left="-446"/>
        <w:rPr>
          <w:sz w:val="22"/>
          <w:szCs w:val="22"/>
        </w:rPr>
      </w:pPr>
      <w:r w:rsidRPr="00A43BBB">
        <w:rPr>
          <w:sz w:val="22"/>
          <w:szCs w:val="22"/>
        </w:rPr>
        <w:t xml:space="preserve">Dated at </w:t>
      </w:r>
      <w:r w:rsidRPr="00A43BBB">
        <w:rPr>
          <w:i/>
          <w:iCs/>
          <w:sz w:val="22"/>
          <w:szCs w:val="22"/>
        </w:rPr>
        <w:t>(municipality and province)</w:t>
      </w:r>
      <w:r w:rsidRPr="00A43BBB">
        <w:rPr>
          <w:sz w:val="22"/>
          <w:szCs w:val="22"/>
        </w:rPr>
        <w:t xml:space="preserve"> </w:t>
      </w:r>
      <w:r w:rsidRPr="00A43BBB">
        <w:rPr>
          <w:b/>
          <w:bCs/>
          <w:color w:val="0000FF"/>
          <w:sz w:val="22"/>
          <w:szCs w:val="22"/>
        </w:rPr>
        <w:fldChar w:fldCharType="begin">
          <w:ffData>
            <w:name w:val=""/>
            <w:enabled/>
            <w:calcOnExit w:val="0"/>
            <w:textInput/>
          </w:ffData>
        </w:fldChar>
      </w:r>
      <w:r w:rsidRPr="00A43BBB">
        <w:rPr>
          <w:b/>
          <w:bCs/>
          <w:color w:val="0000FF"/>
          <w:sz w:val="22"/>
          <w:szCs w:val="22"/>
        </w:rPr>
        <w:instrText xml:space="preserve"> FORMTEXT </w:instrText>
      </w:r>
      <w:r w:rsidRPr="00A43BBB">
        <w:rPr>
          <w:b/>
          <w:bCs/>
          <w:color w:val="0000FF"/>
          <w:sz w:val="22"/>
          <w:szCs w:val="22"/>
        </w:rPr>
      </w:r>
      <w:r w:rsidRPr="00A43BBB">
        <w:rPr>
          <w:b/>
          <w:bCs/>
          <w:color w:val="0000FF"/>
          <w:sz w:val="22"/>
          <w:szCs w:val="22"/>
        </w:rPr>
        <w:fldChar w:fldCharType="separate"/>
      </w:r>
      <w:r w:rsidRPr="00A43BBB">
        <w:rPr>
          <w:b/>
          <w:bCs/>
          <w:noProof/>
          <w:color w:val="0000FF"/>
          <w:sz w:val="22"/>
          <w:szCs w:val="22"/>
        </w:rPr>
        <w:t> </w:t>
      </w:r>
      <w:r w:rsidRPr="00A43BBB">
        <w:rPr>
          <w:b/>
          <w:bCs/>
          <w:noProof/>
          <w:color w:val="0000FF"/>
          <w:sz w:val="22"/>
          <w:szCs w:val="22"/>
        </w:rPr>
        <w:t> </w:t>
      </w:r>
      <w:r w:rsidRPr="00A43BBB">
        <w:rPr>
          <w:b/>
          <w:bCs/>
          <w:noProof/>
          <w:color w:val="0000FF"/>
          <w:sz w:val="22"/>
          <w:szCs w:val="22"/>
        </w:rPr>
        <w:t> </w:t>
      </w:r>
      <w:r w:rsidRPr="00A43BBB">
        <w:rPr>
          <w:b/>
          <w:bCs/>
          <w:noProof/>
          <w:color w:val="0000FF"/>
          <w:sz w:val="22"/>
          <w:szCs w:val="22"/>
        </w:rPr>
        <w:t> </w:t>
      </w:r>
      <w:r w:rsidRPr="00A43BBB">
        <w:rPr>
          <w:b/>
          <w:bCs/>
          <w:noProof/>
          <w:color w:val="0000FF"/>
          <w:sz w:val="22"/>
          <w:szCs w:val="22"/>
        </w:rPr>
        <w:t> </w:t>
      </w:r>
      <w:r w:rsidRPr="00A43BBB">
        <w:rPr>
          <w:b/>
          <w:bCs/>
          <w:color w:val="0000FF"/>
          <w:sz w:val="22"/>
          <w:szCs w:val="22"/>
        </w:rPr>
        <w:fldChar w:fldCharType="end"/>
      </w:r>
      <w:r w:rsidRPr="00A43BBB">
        <w:rPr>
          <w:b/>
          <w:bCs/>
          <w:color w:val="0000FF"/>
          <w:sz w:val="22"/>
          <w:szCs w:val="22"/>
        </w:rPr>
        <w:t xml:space="preserve"> </w:t>
      </w:r>
      <w:r w:rsidRPr="00A43BBB">
        <w:rPr>
          <w:b/>
          <w:bCs/>
          <w:color w:val="0000FF"/>
          <w:sz w:val="22"/>
          <w:szCs w:val="22"/>
        </w:rPr>
        <w:br/>
      </w:r>
      <w:r w:rsidRPr="00A43BBB">
        <w:rPr>
          <w:sz w:val="22"/>
          <w:szCs w:val="22"/>
        </w:rPr>
        <w:t xml:space="preserve">this </w:t>
      </w:r>
      <w:r w:rsidRPr="00A43BBB">
        <w:rPr>
          <w:b/>
          <w:bCs/>
          <w:color w:val="0000FF"/>
          <w:sz w:val="22"/>
          <w:szCs w:val="22"/>
        </w:rPr>
        <w:fldChar w:fldCharType="begin">
          <w:ffData>
            <w:name w:val=""/>
            <w:enabled/>
            <w:calcOnExit w:val="0"/>
            <w:textInput/>
          </w:ffData>
        </w:fldChar>
      </w:r>
      <w:r w:rsidRPr="00A43BBB">
        <w:rPr>
          <w:b/>
          <w:bCs/>
          <w:color w:val="0000FF"/>
          <w:sz w:val="22"/>
          <w:szCs w:val="22"/>
        </w:rPr>
        <w:instrText xml:space="preserve"> FORMTEXT </w:instrText>
      </w:r>
      <w:r w:rsidRPr="00A43BBB">
        <w:rPr>
          <w:b/>
          <w:bCs/>
          <w:color w:val="0000FF"/>
          <w:sz w:val="22"/>
          <w:szCs w:val="22"/>
        </w:rPr>
      </w:r>
      <w:r w:rsidRPr="00A43BBB">
        <w:rPr>
          <w:b/>
          <w:bCs/>
          <w:color w:val="0000FF"/>
          <w:sz w:val="22"/>
          <w:szCs w:val="22"/>
        </w:rPr>
        <w:fldChar w:fldCharType="separate"/>
      </w:r>
      <w:r w:rsidRPr="00A43BBB">
        <w:rPr>
          <w:b/>
          <w:bCs/>
          <w:noProof/>
          <w:color w:val="0000FF"/>
          <w:sz w:val="22"/>
          <w:szCs w:val="22"/>
        </w:rPr>
        <w:t> </w:t>
      </w:r>
      <w:r w:rsidRPr="00A43BBB">
        <w:rPr>
          <w:b/>
          <w:bCs/>
          <w:noProof/>
          <w:color w:val="0000FF"/>
          <w:sz w:val="22"/>
          <w:szCs w:val="22"/>
        </w:rPr>
        <w:t> </w:t>
      </w:r>
      <w:r w:rsidRPr="00A43BBB">
        <w:rPr>
          <w:b/>
          <w:bCs/>
          <w:noProof/>
          <w:color w:val="0000FF"/>
          <w:sz w:val="22"/>
          <w:szCs w:val="22"/>
        </w:rPr>
        <w:t> </w:t>
      </w:r>
      <w:r w:rsidRPr="00A43BBB">
        <w:rPr>
          <w:b/>
          <w:bCs/>
          <w:noProof/>
          <w:color w:val="0000FF"/>
          <w:sz w:val="22"/>
          <w:szCs w:val="22"/>
        </w:rPr>
        <w:t> </w:t>
      </w:r>
      <w:r w:rsidRPr="00A43BBB">
        <w:rPr>
          <w:b/>
          <w:bCs/>
          <w:noProof/>
          <w:color w:val="0000FF"/>
          <w:sz w:val="22"/>
          <w:szCs w:val="22"/>
        </w:rPr>
        <w:t> </w:t>
      </w:r>
      <w:r w:rsidRPr="00A43BBB">
        <w:rPr>
          <w:b/>
          <w:bCs/>
          <w:color w:val="0000FF"/>
          <w:sz w:val="22"/>
          <w:szCs w:val="22"/>
        </w:rPr>
        <w:fldChar w:fldCharType="end"/>
      </w:r>
      <w:r w:rsidRPr="00A43BBB">
        <w:rPr>
          <w:sz w:val="22"/>
          <w:szCs w:val="22"/>
        </w:rPr>
        <w:t xml:space="preserve"> day of </w:t>
      </w:r>
      <w:r w:rsidRPr="00A43BBB">
        <w:rPr>
          <w:b/>
          <w:bCs/>
          <w:color w:val="0000FF"/>
          <w:sz w:val="22"/>
          <w:szCs w:val="22"/>
        </w:rPr>
        <w:fldChar w:fldCharType="begin">
          <w:ffData>
            <w:name w:val=""/>
            <w:enabled/>
            <w:calcOnExit w:val="0"/>
            <w:textInput/>
          </w:ffData>
        </w:fldChar>
      </w:r>
      <w:r w:rsidRPr="00A43BBB">
        <w:rPr>
          <w:b/>
          <w:bCs/>
          <w:color w:val="0000FF"/>
          <w:sz w:val="22"/>
          <w:szCs w:val="22"/>
        </w:rPr>
        <w:instrText xml:space="preserve"> FORMTEXT </w:instrText>
      </w:r>
      <w:r w:rsidRPr="00A43BBB">
        <w:rPr>
          <w:b/>
          <w:bCs/>
          <w:color w:val="0000FF"/>
          <w:sz w:val="22"/>
          <w:szCs w:val="22"/>
        </w:rPr>
      </w:r>
      <w:r w:rsidRPr="00A43BBB">
        <w:rPr>
          <w:b/>
          <w:bCs/>
          <w:color w:val="0000FF"/>
          <w:sz w:val="22"/>
          <w:szCs w:val="22"/>
        </w:rPr>
        <w:fldChar w:fldCharType="separate"/>
      </w:r>
      <w:r w:rsidRPr="00A43BBB">
        <w:rPr>
          <w:b/>
          <w:bCs/>
          <w:noProof/>
          <w:color w:val="0000FF"/>
          <w:sz w:val="22"/>
          <w:szCs w:val="22"/>
        </w:rPr>
        <w:t> </w:t>
      </w:r>
      <w:r w:rsidRPr="00A43BBB">
        <w:rPr>
          <w:b/>
          <w:bCs/>
          <w:noProof/>
          <w:color w:val="0000FF"/>
          <w:sz w:val="22"/>
          <w:szCs w:val="22"/>
        </w:rPr>
        <w:t> </w:t>
      </w:r>
      <w:r w:rsidRPr="00A43BBB">
        <w:rPr>
          <w:b/>
          <w:bCs/>
          <w:noProof/>
          <w:color w:val="0000FF"/>
          <w:sz w:val="22"/>
          <w:szCs w:val="22"/>
        </w:rPr>
        <w:t> </w:t>
      </w:r>
      <w:r w:rsidRPr="00A43BBB">
        <w:rPr>
          <w:b/>
          <w:bCs/>
          <w:noProof/>
          <w:color w:val="0000FF"/>
          <w:sz w:val="22"/>
          <w:szCs w:val="22"/>
        </w:rPr>
        <w:t> </w:t>
      </w:r>
      <w:r w:rsidRPr="00A43BBB">
        <w:rPr>
          <w:b/>
          <w:bCs/>
          <w:noProof/>
          <w:color w:val="0000FF"/>
          <w:sz w:val="22"/>
          <w:szCs w:val="22"/>
        </w:rPr>
        <w:t> </w:t>
      </w:r>
      <w:r w:rsidRPr="00A43BBB">
        <w:rPr>
          <w:b/>
          <w:bCs/>
          <w:color w:val="0000FF"/>
          <w:sz w:val="22"/>
          <w:szCs w:val="22"/>
        </w:rPr>
        <w:fldChar w:fldCharType="end"/>
      </w:r>
      <w:r w:rsidRPr="00A43BBB">
        <w:rPr>
          <w:sz w:val="22"/>
          <w:szCs w:val="22"/>
        </w:rPr>
        <w:t>, 20</w:t>
      </w:r>
      <w:r w:rsidRPr="00A43BBB">
        <w:rPr>
          <w:b/>
          <w:bCs/>
          <w:color w:val="0000FF"/>
          <w:sz w:val="22"/>
          <w:szCs w:val="22"/>
        </w:rPr>
        <w:fldChar w:fldCharType="begin">
          <w:ffData>
            <w:name w:val=""/>
            <w:enabled/>
            <w:calcOnExit w:val="0"/>
            <w:textInput>
              <w:maxLength w:val="2"/>
            </w:textInput>
          </w:ffData>
        </w:fldChar>
      </w:r>
      <w:r w:rsidRPr="00A43BBB">
        <w:rPr>
          <w:b/>
          <w:bCs/>
          <w:color w:val="0000FF"/>
          <w:sz w:val="22"/>
          <w:szCs w:val="22"/>
        </w:rPr>
        <w:instrText xml:space="preserve"> FORMTEXT </w:instrText>
      </w:r>
      <w:r w:rsidRPr="00A43BBB">
        <w:rPr>
          <w:b/>
          <w:bCs/>
          <w:color w:val="0000FF"/>
          <w:sz w:val="22"/>
          <w:szCs w:val="22"/>
        </w:rPr>
      </w:r>
      <w:r w:rsidRPr="00A43BBB">
        <w:rPr>
          <w:b/>
          <w:bCs/>
          <w:color w:val="0000FF"/>
          <w:sz w:val="22"/>
          <w:szCs w:val="22"/>
        </w:rPr>
        <w:fldChar w:fldCharType="separate"/>
      </w:r>
      <w:r w:rsidRPr="00A43BBB">
        <w:rPr>
          <w:b/>
          <w:bCs/>
          <w:noProof/>
          <w:color w:val="0000FF"/>
          <w:sz w:val="22"/>
          <w:szCs w:val="22"/>
        </w:rPr>
        <w:t> </w:t>
      </w:r>
      <w:r w:rsidRPr="00A43BBB">
        <w:rPr>
          <w:b/>
          <w:bCs/>
          <w:noProof/>
          <w:color w:val="0000FF"/>
          <w:sz w:val="22"/>
          <w:szCs w:val="22"/>
        </w:rPr>
        <w:t> </w:t>
      </w:r>
      <w:r w:rsidRPr="00A43BBB">
        <w:rPr>
          <w:b/>
          <w:bCs/>
          <w:color w:val="0000FF"/>
          <w:sz w:val="22"/>
          <w:szCs w:val="22"/>
        </w:rPr>
        <w:fldChar w:fldCharType="end"/>
      </w:r>
      <w:r w:rsidRPr="00A43BBB">
        <w:rPr>
          <w:sz w:val="22"/>
          <w:szCs w:val="22"/>
        </w:rPr>
        <w:t xml:space="preserve"> </w:t>
      </w:r>
    </w:p>
    <w:tbl>
      <w:tblPr>
        <w:tblW w:w="10980" w:type="dxa"/>
        <w:tblInd w:w="-450" w:type="dxa"/>
        <w:tblBorders>
          <w:top w:val="single" w:sz="4" w:space="0" w:color="auto"/>
        </w:tblBorders>
        <w:shd w:val="solid" w:color="auto" w:fill="auto"/>
        <w:tblLayout w:type="fixed"/>
        <w:tblCellMar>
          <w:left w:w="58" w:type="dxa"/>
          <w:right w:w="58" w:type="dxa"/>
        </w:tblCellMar>
        <w:tblLook w:val="0000" w:firstRow="0" w:lastRow="0" w:firstColumn="0" w:lastColumn="0" w:noHBand="0" w:noVBand="0"/>
      </w:tblPr>
      <w:tblGrid>
        <w:gridCol w:w="10980"/>
      </w:tblGrid>
      <w:tr w:rsidR="00193EE7" w:rsidRPr="00A43BBB" w14:paraId="1ED00D15" w14:textId="77777777" w:rsidTr="000313FA">
        <w:trPr>
          <w:cantSplit/>
        </w:trPr>
        <w:tc>
          <w:tcPr>
            <w:tcW w:w="10980" w:type="dxa"/>
            <w:shd w:val="solid" w:color="auto" w:fill="auto"/>
            <w:noWrap/>
            <w:tcMar>
              <w:left w:w="58" w:type="dxa"/>
              <w:right w:w="58" w:type="dxa"/>
            </w:tcMar>
            <w:vAlign w:val="bottom"/>
          </w:tcPr>
          <w:p w14:paraId="23701B32" w14:textId="35D5398E" w:rsidR="00193EE7" w:rsidRPr="00E968B1" w:rsidRDefault="00193EE7" w:rsidP="000313FA">
            <w:pPr>
              <w:pStyle w:val="normalbody"/>
              <w:rPr>
                <w:sz w:val="14"/>
                <w:szCs w:val="14"/>
              </w:rPr>
            </w:pPr>
          </w:p>
        </w:tc>
      </w:tr>
    </w:tbl>
    <w:p w14:paraId="24733335" w14:textId="5E7DDEB7" w:rsidR="00720B88" w:rsidRPr="00A43BBB" w:rsidRDefault="000313FA" w:rsidP="00122EA0">
      <w:pPr>
        <w:pStyle w:val="normal12ptbefore"/>
        <w:spacing w:before="120" w:line="300" w:lineRule="auto"/>
        <w:ind w:left="-446"/>
        <w:rPr>
          <w:b/>
          <w:bCs/>
          <w:i/>
          <w:iCs/>
          <w:sz w:val="22"/>
          <w:szCs w:val="22"/>
        </w:rPr>
      </w:pPr>
      <w:r w:rsidRPr="00A43BBB">
        <w:rPr>
          <w:b/>
          <w:bCs/>
          <w:i/>
          <w:iCs/>
          <w:sz w:val="22"/>
          <w:szCs w:val="22"/>
        </w:rPr>
        <w:t>To be completed by the Court</w:t>
      </w:r>
    </w:p>
    <w:p w14:paraId="5F57DAB2" w14:textId="32FC107E" w:rsidR="00193EE7" w:rsidRPr="00A43BBB" w:rsidRDefault="000313FA" w:rsidP="00122EA0">
      <w:pPr>
        <w:pStyle w:val="normal12ptbefore"/>
        <w:spacing w:before="80" w:line="300" w:lineRule="auto"/>
        <w:ind w:left="-446"/>
        <w:rPr>
          <w:sz w:val="22"/>
          <w:szCs w:val="22"/>
        </w:rPr>
      </w:pPr>
      <w:r w:rsidRPr="00A43BBB">
        <w:rPr>
          <w:sz w:val="22"/>
          <w:szCs w:val="22"/>
        </w:rPr>
        <w:t xml:space="preserve">This matter </w:t>
      </w:r>
    </w:p>
    <w:p w14:paraId="0B117955" w14:textId="40E3E3D0" w:rsidR="000313FA" w:rsidRPr="00A43BBB" w:rsidRDefault="000313FA" w:rsidP="00122EA0">
      <w:pPr>
        <w:pStyle w:val="normal12ptbefore"/>
        <w:spacing w:before="80" w:line="300" w:lineRule="auto"/>
        <w:rPr>
          <w:sz w:val="22"/>
          <w:szCs w:val="22"/>
        </w:rPr>
      </w:pPr>
      <w:r w:rsidRPr="00A43BBB">
        <w:rPr>
          <w:sz w:val="22"/>
          <w:szCs w:val="22"/>
        </w:rPr>
        <w:fldChar w:fldCharType="begin">
          <w:ffData>
            <w:name w:val="Check85"/>
            <w:enabled/>
            <w:calcOnExit w:val="0"/>
            <w:checkBox>
              <w:sizeAuto/>
              <w:default w:val="0"/>
            </w:checkBox>
          </w:ffData>
        </w:fldChar>
      </w:r>
      <w:r w:rsidRPr="00A43BBB">
        <w:rPr>
          <w:sz w:val="22"/>
          <w:szCs w:val="22"/>
        </w:rPr>
        <w:instrText xml:space="preserve"> FORMCHECKBOX </w:instrText>
      </w:r>
      <w:r w:rsidR="001B1C5D">
        <w:rPr>
          <w:sz w:val="22"/>
          <w:szCs w:val="22"/>
        </w:rPr>
      </w:r>
      <w:r w:rsidR="001B1C5D">
        <w:rPr>
          <w:sz w:val="22"/>
          <w:szCs w:val="22"/>
        </w:rPr>
        <w:fldChar w:fldCharType="separate"/>
      </w:r>
      <w:r w:rsidRPr="00A43BBB">
        <w:rPr>
          <w:sz w:val="22"/>
          <w:szCs w:val="22"/>
        </w:rPr>
        <w:fldChar w:fldCharType="end"/>
      </w:r>
      <w:r w:rsidRPr="00A43BBB">
        <w:rPr>
          <w:sz w:val="22"/>
          <w:szCs w:val="22"/>
        </w:rPr>
        <w:t xml:space="preserve"> is approved for a </w:t>
      </w:r>
      <w:r w:rsidR="00D7649E" w:rsidRPr="00A43BBB">
        <w:rPr>
          <w:sz w:val="22"/>
          <w:szCs w:val="22"/>
        </w:rPr>
        <w:t xml:space="preserve">binding judicial dispute resolution </w:t>
      </w:r>
      <w:r w:rsidRPr="00A43BBB">
        <w:rPr>
          <w:sz w:val="22"/>
          <w:szCs w:val="22"/>
        </w:rPr>
        <w:t>hearing</w:t>
      </w:r>
      <w:r w:rsidR="00845C3B">
        <w:rPr>
          <w:sz w:val="22"/>
          <w:szCs w:val="22"/>
        </w:rPr>
        <w:t>.</w:t>
      </w:r>
    </w:p>
    <w:p w14:paraId="738E1DC1" w14:textId="01A77F1A" w:rsidR="000313FA" w:rsidRPr="00A43BBB" w:rsidRDefault="000313FA" w:rsidP="00122EA0">
      <w:pPr>
        <w:pStyle w:val="normal12ptbefore"/>
        <w:spacing w:before="80" w:line="300" w:lineRule="auto"/>
        <w:rPr>
          <w:sz w:val="22"/>
          <w:szCs w:val="22"/>
        </w:rPr>
      </w:pPr>
      <w:r w:rsidRPr="00A43BBB">
        <w:rPr>
          <w:sz w:val="22"/>
          <w:szCs w:val="22"/>
        </w:rPr>
        <w:fldChar w:fldCharType="begin">
          <w:ffData>
            <w:name w:val="Check85"/>
            <w:enabled/>
            <w:calcOnExit w:val="0"/>
            <w:checkBox>
              <w:sizeAuto/>
              <w:default w:val="0"/>
            </w:checkBox>
          </w:ffData>
        </w:fldChar>
      </w:r>
      <w:r w:rsidRPr="00A43BBB">
        <w:rPr>
          <w:sz w:val="22"/>
          <w:szCs w:val="22"/>
        </w:rPr>
        <w:instrText xml:space="preserve"> FORMCHECKBOX </w:instrText>
      </w:r>
      <w:r w:rsidR="001B1C5D">
        <w:rPr>
          <w:sz w:val="22"/>
          <w:szCs w:val="22"/>
        </w:rPr>
      </w:r>
      <w:r w:rsidR="001B1C5D">
        <w:rPr>
          <w:sz w:val="22"/>
          <w:szCs w:val="22"/>
        </w:rPr>
        <w:fldChar w:fldCharType="separate"/>
      </w:r>
      <w:r w:rsidRPr="00A43BBB">
        <w:rPr>
          <w:sz w:val="22"/>
          <w:szCs w:val="22"/>
        </w:rPr>
        <w:fldChar w:fldCharType="end"/>
      </w:r>
      <w:r w:rsidRPr="00A43BBB">
        <w:rPr>
          <w:sz w:val="22"/>
          <w:szCs w:val="22"/>
        </w:rPr>
        <w:t xml:space="preserve"> is not approved for a </w:t>
      </w:r>
      <w:r w:rsidR="00D7649E" w:rsidRPr="00A43BBB">
        <w:rPr>
          <w:sz w:val="22"/>
          <w:szCs w:val="22"/>
        </w:rPr>
        <w:t xml:space="preserve">binding judicial dispute resolution </w:t>
      </w:r>
      <w:r w:rsidRPr="00A43BBB">
        <w:rPr>
          <w:sz w:val="22"/>
          <w:szCs w:val="22"/>
        </w:rPr>
        <w:t>hearing</w:t>
      </w:r>
      <w:r w:rsidR="00845C3B">
        <w:rPr>
          <w:sz w:val="22"/>
          <w:szCs w:val="22"/>
        </w:rPr>
        <w:t>.</w:t>
      </w:r>
    </w:p>
    <w:p w14:paraId="36EF8025" w14:textId="34F6689E" w:rsidR="00193EE7" w:rsidRPr="00A43BBB" w:rsidRDefault="000313FA" w:rsidP="00122EA0">
      <w:pPr>
        <w:pStyle w:val="normal12ptbefore"/>
        <w:spacing w:before="120" w:after="300" w:line="300" w:lineRule="auto"/>
        <w:ind w:left="-446"/>
        <w:rPr>
          <w:sz w:val="22"/>
          <w:szCs w:val="22"/>
        </w:rPr>
      </w:pPr>
      <w:r w:rsidRPr="00A43BBB">
        <w:rPr>
          <w:sz w:val="22"/>
          <w:szCs w:val="22"/>
        </w:rPr>
        <w:t>See the attached Binding Judicial Dispute Resolution Endorsement.</w:t>
      </w:r>
    </w:p>
    <w:tbl>
      <w:tblPr>
        <w:tblW w:w="10981" w:type="dxa"/>
        <w:tblInd w:w="-450" w:type="dxa"/>
        <w:tblLayout w:type="fixed"/>
        <w:tblCellMar>
          <w:left w:w="58" w:type="dxa"/>
          <w:right w:w="58" w:type="dxa"/>
        </w:tblCellMar>
        <w:tblLook w:val="0000" w:firstRow="0" w:lastRow="0" w:firstColumn="0" w:lastColumn="0" w:noHBand="0" w:noVBand="0"/>
      </w:tblPr>
      <w:tblGrid>
        <w:gridCol w:w="5346"/>
        <w:gridCol w:w="275"/>
        <w:gridCol w:w="5360"/>
      </w:tblGrid>
      <w:tr w:rsidR="000313FA" w:rsidRPr="00A43BBB" w14:paraId="0BB2402B" w14:textId="77777777" w:rsidTr="004D40D8">
        <w:trPr>
          <w:cantSplit/>
          <w:trHeight w:val="201"/>
        </w:trPr>
        <w:tc>
          <w:tcPr>
            <w:tcW w:w="5346" w:type="dxa"/>
            <w:tcBorders>
              <w:top w:val="nil"/>
              <w:bottom w:val="dotted" w:sz="4" w:space="0" w:color="auto"/>
            </w:tcBorders>
            <w:noWrap/>
            <w:tcMar>
              <w:left w:w="58" w:type="dxa"/>
              <w:right w:w="58" w:type="dxa"/>
            </w:tcMar>
            <w:vAlign w:val="bottom"/>
          </w:tcPr>
          <w:p w14:paraId="2A10011F" w14:textId="77777777" w:rsidR="000313FA" w:rsidRPr="00A43BBB" w:rsidRDefault="000313FA" w:rsidP="00521F86">
            <w:pPr>
              <w:pStyle w:val="fillablefield0"/>
              <w:jc w:val="center"/>
              <w:rPr>
                <w:sz w:val="22"/>
                <w:szCs w:val="22"/>
              </w:rPr>
            </w:pPr>
            <w:r w:rsidRPr="00A43BBB">
              <w:rPr>
                <w:sz w:val="22"/>
                <w:szCs w:val="22"/>
              </w:rPr>
              <w:fldChar w:fldCharType="begin">
                <w:ffData>
                  <w:name w:val=""/>
                  <w:enabled/>
                  <w:calcOnExit w:val="0"/>
                  <w:textInput/>
                </w:ffData>
              </w:fldChar>
            </w:r>
            <w:r w:rsidRPr="00A43BBB">
              <w:rPr>
                <w:sz w:val="22"/>
                <w:szCs w:val="22"/>
              </w:rPr>
              <w:instrText xml:space="preserve"> FORMTEXT </w:instrText>
            </w:r>
            <w:r w:rsidRPr="00A43BBB">
              <w:rPr>
                <w:sz w:val="22"/>
                <w:szCs w:val="22"/>
              </w:rPr>
            </w:r>
            <w:r w:rsidRPr="00A43BBB">
              <w:rPr>
                <w:sz w:val="22"/>
                <w:szCs w:val="22"/>
              </w:rPr>
              <w:fldChar w:fldCharType="separate"/>
            </w:r>
            <w:r w:rsidRPr="00A43BBB">
              <w:rPr>
                <w:noProof/>
                <w:sz w:val="22"/>
                <w:szCs w:val="22"/>
              </w:rPr>
              <w:t> </w:t>
            </w:r>
            <w:r w:rsidRPr="00A43BBB">
              <w:rPr>
                <w:noProof/>
                <w:sz w:val="22"/>
                <w:szCs w:val="22"/>
              </w:rPr>
              <w:t> </w:t>
            </w:r>
            <w:r w:rsidRPr="00A43BBB">
              <w:rPr>
                <w:noProof/>
                <w:sz w:val="22"/>
                <w:szCs w:val="22"/>
              </w:rPr>
              <w:t> </w:t>
            </w:r>
            <w:r w:rsidRPr="00A43BBB">
              <w:rPr>
                <w:noProof/>
                <w:sz w:val="22"/>
                <w:szCs w:val="22"/>
              </w:rPr>
              <w:t> </w:t>
            </w:r>
            <w:r w:rsidRPr="00A43BBB">
              <w:rPr>
                <w:noProof/>
                <w:sz w:val="22"/>
                <w:szCs w:val="22"/>
              </w:rPr>
              <w:t> </w:t>
            </w:r>
            <w:r w:rsidRPr="00A43BBB">
              <w:rPr>
                <w:sz w:val="22"/>
                <w:szCs w:val="22"/>
              </w:rPr>
              <w:fldChar w:fldCharType="end"/>
            </w:r>
          </w:p>
        </w:tc>
        <w:tc>
          <w:tcPr>
            <w:tcW w:w="275" w:type="dxa"/>
            <w:tcBorders>
              <w:top w:val="nil"/>
              <w:bottom w:val="nil"/>
            </w:tcBorders>
          </w:tcPr>
          <w:p w14:paraId="4307DB80" w14:textId="77777777" w:rsidR="000313FA" w:rsidRPr="00A43BBB" w:rsidRDefault="000313FA" w:rsidP="00521F86">
            <w:pPr>
              <w:pStyle w:val="normal6ptbefore"/>
              <w:rPr>
                <w:sz w:val="22"/>
                <w:szCs w:val="22"/>
              </w:rPr>
            </w:pPr>
          </w:p>
        </w:tc>
        <w:tc>
          <w:tcPr>
            <w:tcW w:w="5360" w:type="dxa"/>
            <w:tcBorders>
              <w:top w:val="nil"/>
              <w:bottom w:val="single" w:sz="4" w:space="0" w:color="auto"/>
            </w:tcBorders>
          </w:tcPr>
          <w:p w14:paraId="1F7CA427" w14:textId="77777777" w:rsidR="000313FA" w:rsidRPr="00A43BBB" w:rsidRDefault="000313FA" w:rsidP="00521F86">
            <w:pPr>
              <w:pStyle w:val="normal6ptbefore"/>
              <w:rPr>
                <w:sz w:val="22"/>
                <w:szCs w:val="22"/>
              </w:rPr>
            </w:pPr>
          </w:p>
        </w:tc>
      </w:tr>
      <w:tr w:rsidR="000313FA" w:rsidRPr="00A43BBB" w14:paraId="5348A58C" w14:textId="77777777" w:rsidTr="004D40D8">
        <w:trPr>
          <w:cantSplit/>
          <w:trHeight w:val="201"/>
        </w:trPr>
        <w:tc>
          <w:tcPr>
            <w:tcW w:w="5346" w:type="dxa"/>
            <w:tcBorders>
              <w:top w:val="dotted" w:sz="4" w:space="0" w:color="auto"/>
            </w:tcBorders>
            <w:noWrap/>
            <w:tcMar>
              <w:left w:w="58" w:type="dxa"/>
              <w:right w:w="58" w:type="dxa"/>
            </w:tcMar>
          </w:tcPr>
          <w:p w14:paraId="5054567C" w14:textId="1124C03E" w:rsidR="000313FA" w:rsidRPr="00A43BBB" w:rsidRDefault="004D40D8" w:rsidP="00122EA0">
            <w:pPr>
              <w:pStyle w:val="SignatureDateLine"/>
              <w:spacing w:before="10"/>
              <w:rPr>
                <w:sz w:val="22"/>
                <w:szCs w:val="22"/>
              </w:rPr>
            </w:pPr>
            <w:r w:rsidRPr="00A43BBB">
              <w:rPr>
                <w:sz w:val="22"/>
                <w:szCs w:val="22"/>
              </w:rPr>
              <w:t>Date</w:t>
            </w:r>
          </w:p>
        </w:tc>
        <w:tc>
          <w:tcPr>
            <w:tcW w:w="275" w:type="dxa"/>
            <w:tcBorders>
              <w:top w:val="nil"/>
              <w:bottom w:val="nil"/>
            </w:tcBorders>
          </w:tcPr>
          <w:p w14:paraId="4E86BAF9" w14:textId="77777777" w:rsidR="000313FA" w:rsidRPr="00A43BBB" w:rsidRDefault="000313FA" w:rsidP="00122EA0">
            <w:pPr>
              <w:pStyle w:val="SignatureDateLine"/>
              <w:spacing w:before="10"/>
              <w:rPr>
                <w:sz w:val="22"/>
                <w:szCs w:val="22"/>
              </w:rPr>
            </w:pPr>
          </w:p>
        </w:tc>
        <w:tc>
          <w:tcPr>
            <w:tcW w:w="5360" w:type="dxa"/>
            <w:tcBorders>
              <w:top w:val="single" w:sz="4" w:space="0" w:color="auto"/>
            </w:tcBorders>
          </w:tcPr>
          <w:p w14:paraId="21BFB9D3" w14:textId="41D485DF" w:rsidR="000313FA" w:rsidRPr="00A43BBB" w:rsidRDefault="004D40D8" w:rsidP="00122EA0">
            <w:pPr>
              <w:pStyle w:val="SignatureDateLine"/>
              <w:spacing w:before="10"/>
              <w:rPr>
                <w:sz w:val="22"/>
                <w:szCs w:val="22"/>
              </w:rPr>
            </w:pPr>
            <w:r w:rsidRPr="00A43BBB">
              <w:rPr>
                <w:sz w:val="22"/>
                <w:szCs w:val="22"/>
              </w:rPr>
              <w:t>Justice</w:t>
            </w:r>
          </w:p>
        </w:tc>
      </w:tr>
    </w:tbl>
    <w:p w14:paraId="2B961188" w14:textId="77777777" w:rsidR="006144F8" w:rsidRDefault="006144F8" w:rsidP="002C559E">
      <w:pPr>
        <w:pStyle w:val="normalbody"/>
        <w:rPr>
          <w:sz w:val="4"/>
          <w:szCs w:val="4"/>
        </w:rPr>
      </w:pPr>
    </w:p>
    <w:sectPr w:rsidR="006144F8">
      <w:footerReference w:type="default" r:id="rId8"/>
      <w:pgSz w:w="12240" w:h="15840" w:code="1"/>
      <w:pgMar w:top="547" w:right="720" w:bottom="360" w:left="1080" w:header="432" w:footer="36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DE109" w14:textId="77777777" w:rsidR="00AC29E4" w:rsidRDefault="00AC29E4">
      <w:r>
        <w:separator/>
      </w:r>
    </w:p>
  </w:endnote>
  <w:endnote w:type="continuationSeparator" w:id="0">
    <w:p w14:paraId="22BBF5B7" w14:textId="77777777" w:rsidR="00AC29E4" w:rsidRDefault="00AC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47" w:type="dxa"/>
      <w:tblInd w:w="-450" w:type="dxa"/>
      <w:tblBorders>
        <w:top w:val="single" w:sz="4" w:space="0" w:color="auto"/>
      </w:tblBorders>
      <w:tblLayout w:type="fixed"/>
      <w:tblCellMar>
        <w:left w:w="58" w:type="dxa"/>
        <w:right w:w="58" w:type="dxa"/>
      </w:tblCellMar>
      <w:tblLook w:val="0000" w:firstRow="0" w:lastRow="0" w:firstColumn="0" w:lastColumn="0" w:noHBand="0" w:noVBand="0"/>
    </w:tblPr>
    <w:tblGrid>
      <w:gridCol w:w="5879"/>
      <w:gridCol w:w="5168"/>
    </w:tblGrid>
    <w:tr w:rsidR="00E104DF" w14:paraId="1FDBFF5E" w14:textId="77777777" w:rsidTr="00BA7FF7">
      <w:trPr>
        <w:cantSplit/>
      </w:trPr>
      <w:tc>
        <w:tcPr>
          <w:tcW w:w="5879" w:type="dxa"/>
          <w:shd w:val="clear" w:color="auto" w:fill="auto"/>
          <w:noWrap/>
          <w:vAlign w:val="bottom"/>
        </w:tcPr>
        <w:p w14:paraId="1B7AE533" w14:textId="6B317DAA" w:rsidR="00E104DF" w:rsidRDefault="00AB316C" w:rsidP="00F03BA0">
          <w:pPr>
            <w:pStyle w:val="FormCode"/>
            <w:spacing w:before="20"/>
          </w:pPr>
          <w:r>
            <w:t>FLR 43A (</w:t>
          </w:r>
          <w:r w:rsidR="002C559E">
            <w:t>September 24</w:t>
          </w:r>
          <w:r w:rsidR="00472E5A">
            <w:t>,</w:t>
          </w:r>
          <w:r w:rsidR="004D40D8">
            <w:t xml:space="preserve"> 202</w:t>
          </w:r>
          <w:r w:rsidR="00472E5A">
            <w:t>4</w:t>
          </w:r>
          <w:r>
            <w:t>)</w:t>
          </w:r>
        </w:p>
      </w:tc>
      <w:tc>
        <w:tcPr>
          <w:tcW w:w="5168" w:type="dxa"/>
          <w:vAlign w:val="bottom"/>
        </w:tcPr>
        <w:p w14:paraId="54B787A7" w14:textId="300CC0F0" w:rsidR="00E104DF" w:rsidRDefault="00E104DF">
          <w:pPr>
            <w:pStyle w:val="LanguageonReverse"/>
            <w:rPr>
              <w:snapToGrid w:val="0"/>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r w:rsidR="004D40D8">
            <w:rPr>
              <w:rStyle w:val="PageNumber"/>
            </w:rPr>
            <w:t>of</w:t>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tc>
    </w:tr>
  </w:tbl>
  <w:p w14:paraId="55E069A0" w14:textId="77777777" w:rsidR="00E104DF" w:rsidRDefault="00E104D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7EDBE" w14:textId="77777777" w:rsidR="00AC29E4" w:rsidRDefault="00AC29E4">
      <w:r>
        <w:separator/>
      </w:r>
    </w:p>
  </w:footnote>
  <w:footnote w:type="continuationSeparator" w:id="0">
    <w:p w14:paraId="3C0AFA95" w14:textId="77777777" w:rsidR="00AC29E4" w:rsidRDefault="00AC2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0A54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002A72E0"/>
    <w:multiLevelType w:val="hybridMultilevel"/>
    <w:tmpl w:val="8560478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1FB3A86"/>
    <w:multiLevelType w:val="hybridMultilevel"/>
    <w:tmpl w:val="B71EA11C"/>
    <w:lvl w:ilvl="0" w:tplc="1009000F">
      <w:start w:val="1"/>
      <w:numFmt w:val="decimal"/>
      <w:lvlText w:val="%1."/>
      <w:lvlJc w:val="left"/>
      <w:pPr>
        <w:ind w:left="288" w:hanging="360"/>
      </w:pPr>
    </w:lvl>
    <w:lvl w:ilvl="1" w:tplc="10090019" w:tentative="1">
      <w:start w:val="1"/>
      <w:numFmt w:val="lowerLetter"/>
      <w:lvlText w:val="%2."/>
      <w:lvlJc w:val="left"/>
      <w:pPr>
        <w:ind w:left="1008" w:hanging="360"/>
      </w:pPr>
    </w:lvl>
    <w:lvl w:ilvl="2" w:tplc="1009001B" w:tentative="1">
      <w:start w:val="1"/>
      <w:numFmt w:val="lowerRoman"/>
      <w:lvlText w:val="%3."/>
      <w:lvlJc w:val="right"/>
      <w:pPr>
        <w:ind w:left="1728" w:hanging="180"/>
      </w:pPr>
    </w:lvl>
    <w:lvl w:ilvl="3" w:tplc="1009000F" w:tentative="1">
      <w:start w:val="1"/>
      <w:numFmt w:val="decimal"/>
      <w:lvlText w:val="%4."/>
      <w:lvlJc w:val="left"/>
      <w:pPr>
        <w:ind w:left="2448" w:hanging="360"/>
      </w:pPr>
    </w:lvl>
    <w:lvl w:ilvl="4" w:tplc="10090019" w:tentative="1">
      <w:start w:val="1"/>
      <w:numFmt w:val="lowerLetter"/>
      <w:lvlText w:val="%5."/>
      <w:lvlJc w:val="left"/>
      <w:pPr>
        <w:ind w:left="3168" w:hanging="360"/>
      </w:pPr>
    </w:lvl>
    <w:lvl w:ilvl="5" w:tplc="1009001B" w:tentative="1">
      <w:start w:val="1"/>
      <w:numFmt w:val="lowerRoman"/>
      <w:lvlText w:val="%6."/>
      <w:lvlJc w:val="right"/>
      <w:pPr>
        <w:ind w:left="3888" w:hanging="180"/>
      </w:pPr>
    </w:lvl>
    <w:lvl w:ilvl="6" w:tplc="1009000F" w:tentative="1">
      <w:start w:val="1"/>
      <w:numFmt w:val="decimal"/>
      <w:lvlText w:val="%7."/>
      <w:lvlJc w:val="left"/>
      <w:pPr>
        <w:ind w:left="4608" w:hanging="360"/>
      </w:pPr>
    </w:lvl>
    <w:lvl w:ilvl="7" w:tplc="10090019" w:tentative="1">
      <w:start w:val="1"/>
      <w:numFmt w:val="lowerLetter"/>
      <w:lvlText w:val="%8."/>
      <w:lvlJc w:val="left"/>
      <w:pPr>
        <w:ind w:left="5328" w:hanging="360"/>
      </w:pPr>
    </w:lvl>
    <w:lvl w:ilvl="8" w:tplc="1009001B" w:tentative="1">
      <w:start w:val="1"/>
      <w:numFmt w:val="lowerRoman"/>
      <w:lvlText w:val="%9."/>
      <w:lvlJc w:val="right"/>
      <w:pPr>
        <w:ind w:left="6048" w:hanging="180"/>
      </w:pPr>
    </w:lvl>
  </w:abstractNum>
  <w:abstractNum w:abstractNumId="4" w15:restartNumberingAfterBreak="0">
    <w:nsid w:val="0AE062C5"/>
    <w:multiLevelType w:val="hybridMultilevel"/>
    <w:tmpl w:val="5136DE3C"/>
    <w:lvl w:ilvl="0" w:tplc="9A2025AA">
      <w:start w:val="1"/>
      <w:numFmt w:val="lowerRoman"/>
      <w:lvlText w:val="%1."/>
      <w:lvlJc w:val="left"/>
      <w:pPr>
        <w:ind w:left="718" w:hanging="720"/>
      </w:pPr>
      <w:rPr>
        <w:rFonts w:hint="default"/>
      </w:rPr>
    </w:lvl>
    <w:lvl w:ilvl="1" w:tplc="10090019" w:tentative="1">
      <w:start w:val="1"/>
      <w:numFmt w:val="lowerLetter"/>
      <w:lvlText w:val="%2."/>
      <w:lvlJc w:val="left"/>
      <w:pPr>
        <w:ind w:left="1078" w:hanging="360"/>
      </w:pPr>
    </w:lvl>
    <w:lvl w:ilvl="2" w:tplc="1009001B" w:tentative="1">
      <w:start w:val="1"/>
      <w:numFmt w:val="lowerRoman"/>
      <w:lvlText w:val="%3."/>
      <w:lvlJc w:val="right"/>
      <w:pPr>
        <w:ind w:left="1798" w:hanging="180"/>
      </w:pPr>
    </w:lvl>
    <w:lvl w:ilvl="3" w:tplc="1009000F" w:tentative="1">
      <w:start w:val="1"/>
      <w:numFmt w:val="decimal"/>
      <w:lvlText w:val="%4."/>
      <w:lvlJc w:val="left"/>
      <w:pPr>
        <w:ind w:left="2518" w:hanging="360"/>
      </w:pPr>
    </w:lvl>
    <w:lvl w:ilvl="4" w:tplc="10090019" w:tentative="1">
      <w:start w:val="1"/>
      <w:numFmt w:val="lowerLetter"/>
      <w:lvlText w:val="%5."/>
      <w:lvlJc w:val="left"/>
      <w:pPr>
        <w:ind w:left="3238" w:hanging="360"/>
      </w:pPr>
    </w:lvl>
    <w:lvl w:ilvl="5" w:tplc="1009001B" w:tentative="1">
      <w:start w:val="1"/>
      <w:numFmt w:val="lowerRoman"/>
      <w:lvlText w:val="%6."/>
      <w:lvlJc w:val="right"/>
      <w:pPr>
        <w:ind w:left="3958" w:hanging="180"/>
      </w:pPr>
    </w:lvl>
    <w:lvl w:ilvl="6" w:tplc="1009000F" w:tentative="1">
      <w:start w:val="1"/>
      <w:numFmt w:val="decimal"/>
      <w:lvlText w:val="%7."/>
      <w:lvlJc w:val="left"/>
      <w:pPr>
        <w:ind w:left="4678" w:hanging="360"/>
      </w:pPr>
    </w:lvl>
    <w:lvl w:ilvl="7" w:tplc="10090019" w:tentative="1">
      <w:start w:val="1"/>
      <w:numFmt w:val="lowerLetter"/>
      <w:lvlText w:val="%8."/>
      <w:lvlJc w:val="left"/>
      <w:pPr>
        <w:ind w:left="5398" w:hanging="360"/>
      </w:pPr>
    </w:lvl>
    <w:lvl w:ilvl="8" w:tplc="1009001B" w:tentative="1">
      <w:start w:val="1"/>
      <w:numFmt w:val="lowerRoman"/>
      <w:lvlText w:val="%9."/>
      <w:lvlJc w:val="right"/>
      <w:pPr>
        <w:ind w:left="6118" w:hanging="180"/>
      </w:pPr>
    </w:lvl>
  </w:abstractNum>
  <w:abstractNum w:abstractNumId="5" w15:restartNumberingAfterBreak="0">
    <w:nsid w:val="0DD85557"/>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F9175B"/>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E1D701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F462A"/>
    <w:multiLevelType w:val="singleLevel"/>
    <w:tmpl w:val="DF649C72"/>
    <w:lvl w:ilvl="0">
      <w:start w:val="3"/>
      <w:numFmt w:val="decimalZero"/>
      <w:lvlText w:val="%1"/>
      <w:lvlJc w:val="left"/>
      <w:pPr>
        <w:tabs>
          <w:tab w:val="num" w:pos="525"/>
        </w:tabs>
        <w:ind w:left="525" w:hanging="525"/>
      </w:pPr>
      <w:rPr>
        <w:rFonts w:hint="default"/>
      </w:rPr>
    </w:lvl>
  </w:abstractNum>
  <w:abstractNum w:abstractNumId="9" w15:restartNumberingAfterBreak="0">
    <w:nsid w:val="23605CB5"/>
    <w:multiLevelType w:val="singleLevel"/>
    <w:tmpl w:val="6AA834CE"/>
    <w:lvl w:ilvl="0">
      <w:numFmt w:val="bullet"/>
      <w:lvlText w:val=""/>
      <w:lvlJc w:val="left"/>
      <w:pPr>
        <w:tabs>
          <w:tab w:val="num" w:pos="720"/>
        </w:tabs>
        <w:ind w:left="720" w:hanging="360"/>
      </w:pPr>
      <w:rPr>
        <w:rFonts w:ascii="Times New Roman" w:hAnsi="Times New Roman" w:hint="default"/>
        <w:b/>
        <w:i w:val="0"/>
        <w:sz w:val="17"/>
      </w:rPr>
    </w:lvl>
  </w:abstractNum>
  <w:abstractNum w:abstractNumId="10" w15:restartNumberingAfterBreak="0">
    <w:nsid w:val="23773EC2"/>
    <w:multiLevelType w:val="singleLevel"/>
    <w:tmpl w:val="95E27E46"/>
    <w:lvl w:ilvl="0">
      <w:start w:val="3"/>
      <w:numFmt w:val="decimalZero"/>
      <w:lvlText w:val="%1"/>
      <w:lvlJc w:val="left"/>
      <w:pPr>
        <w:tabs>
          <w:tab w:val="num" w:pos="360"/>
        </w:tabs>
        <w:ind w:left="360" w:hanging="360"/>
      </w:pPr>
      <w:rPr>
        <w:rFonts w:hint="default"/>
      </w:rPr>
    </w:lvl>
  </w:abstractNum>
  <w:abstractNum w:abstractNumId="11" w15:restartNumberingAfterBreak="0">
    <w:nsid w:val="238C6960"/>
    <w:multiLevelType w:val="singleLevel"/>
    <w:tmpl w:val="C2EC91E4"/>
    <w:lvl w:ilvl="0">
      <w:start w:val="3"/>
      <w:numFmt w:val="decimalZero"/>
      <w:lvlText w:val="%1"/>
      <w:lvlJc w:val="left"/>
      <w:pPr>
        <w:tabs>
          <w:tab w:val="num" w:pos="360"/>
        </w:tabs>
        <w:ind w:left="360" w:hanging="360"/>
      </w:pPr>
      <w:rPr>
        <w:rFonts w:hint="default"/>
      </w:rPr>
    </w:lvl>
  </w:abstractNum>
  <w:abstractNum w:abstractNumId="12" w15:restartNumberingAfterBreak="0">
    <w:nsid w:val="2582301A"/>
    <w:multiLevelType w:val="hybridMultilevel"/>
    <w:tmpl w:val="21FC4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5A73E03"/>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14" w15:restartNumberingAfterBreak="0">
    <w:nsid w:val="2E98312F"/>
    <w:multiLevelType w:val="singleLevel"/>
    <w:tmpl w:val="101410C8"/>
    <w:lvl w:ilvl="0">
      <w:start w:val="2"/>
      <w:numFmt w:val="decimalZero"/>
      <w:lvlText w:val="%1"/>
      <w:lvlJc w:val="left"/>
      <w:pPr>
        <w:tabs>
          <w:tab w:val="num" w:pos="435"/>
        </w:tabs>
        <w:ind w:left="435" w:hanging="435"/>
      </w:pPr>
      <w:rPr>
        <w:rFonts w:hint="default"/>
      </w:rPr>
    </w:lvl>
  </w:abstractNum>
  <w:abstractNum w:abstractNumId="15" w15:restartNumberingAfterBreak="0">
    <w:nsid w:val="31596A7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68C479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88453BE"/>
    <w:multiLevelType w:val="hybridMultilevel"/>
    <w:tmpl w:val="BD64176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92869F7"/>
    <w:multiLevelType w:val="hybridMultilevel"/>
    <w:tmpl w:val="F1C22BA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AC6F77"/>
    <w:multiLevelType w:val="hybridMultilevel"/>
    <w:tmpl w:val="13BA2F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C45847"/>
    <w:multiLevelType w:val="hybridMultilevel"/>
    <w:tmpl w:val="8F508906"/>
    <w:lvl w:ilvl="0" w:tplc="7874864C">
      <w:start w:val="1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AF355E0"/>
    <w:multiLevelType w:val="multilevel"/>
    <w:tmpl w:val="84E26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1215B3"/>
    <w:multiLevelType w:val="multilevel"/>
    <w:tmpl w:val="752E0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E71234"/>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54E20B4"/>
    <w:multiLevelType w:val="hybridMultilevel"/>
    <w:tmpl w:val="F1C22B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52D11"/>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26" w15:restartNumberingAfterBreak="0">
    <w:nsid w:val="671425EB"/>
    <w:multiLevelType w:val="singleLevel"/>
    <w:tmpl w:val="B9D6EAD4"/>
    <w:lvl w:ilvl="0">
      <w:start w:val="2"/>
      <w:numFmt w:val="decimalZero"/>
      <w:lvlText w:val="%1"/>
      <w:lvlJc w:val="left"/>
      <w:pPr>
        <w:tabs>
          <w:tab w:val="num" w:pos="360"/>
        </w:tabs>
        <w:ind w:left="360" w:hanging="360"/>
      </w:pPr>
      <w:rPr>
        <w:rFonts w:hint="default"/>
      </w:rPr>
    </w:lvl>
  </w:abstractNum>
  <w:abstractNum w:abstractNumId="27" w15:restartNumberingAfterBreak="0">
    <w:nsid w:val="677846C7"/>
    <w:multiLevelType w:val="hybridMultilevel"/>
    <w:tmpl w:val="0E4236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182148"/>
    <w:multiLevelType w:val="hybridMultilevel"/>
    <w:tmpl w:val="0E4236BA"/>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2A18A9"/>
    <w:multiLevelType w:val="singleLevel"/>
    <w:tmpl w:val="70C6D25E"/>
    <w:lvl w:ilvl="0">
      <w:start w:val="905"/>
      <w:numFmt w:val="bullet"/>
      <w:lvlText w:val=""/>
      <w:lvlJc w:val="left"/>
      <w:pPr>
        <w:tabs>
          <w:tab w:val="num" w:pos="720"/>
        </w:tabs>
        <w:ind w:left="720" w:hanging="720"/>
      </w:pPr>
      <w:rPr>
        <w:rFonts w:ascii="Wingdings" w:hAnsi="Wingdings" w:hint="default"/>
        <w:b/>
        <w:sz w:val="20"/>
      </w:rPr>
    </w:lvl>
  </w:abstractNum>
  <w:abstractNum w:abstractNumId="30" w15:restartNumberingAfterBreak="0">
    <w:nsid w:val="76380F4A"/>
    <w:multiLevelType w:val="singleLevel"/>
    <w:tmpl w:val="92400EB0"/>
    <w:lvl w:ilvl="0">
      <w:start w:val="2"/>
      <w:numFmt w:val="decimalZero"/>
      <w:lvlText w:val="%1"/>
      <w:lvlJc w:val="left"/>
      <w:pPr>
        <w:tabs>
          <w:tab w:val="num" w:pos="360"/>
        </w:tabs>
        <w:ind w:left="360" w:hanging="360"/>
      </w:pPr>
      <w:rPr>
        <w:rFonts w:hint="default"/>
      </w:rPr>
    </w:lvl>
  </w:abstractNum>
  <w:abstractNum w:abstractNumId="31" w15:restartNumberingAfterBreak="0">
    <w:nsid w:val="7B640D3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32322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30622185">
    <w:abstractNumId w:val="29"/>
  </w:num>
  <w:num w:numId="2" w16cid:durableId="629938489">
    <w:abstractNumId w:val="25"/>
  </w:num>
  <w:num w:numId="3" w16cid:durableId="1100183375">
    <w:abstractNumId w:val="8"/>
  </w:num>
  <w:num w:numId="4" w16cid:durableId="1912695058">
    <w:abstractNumId w:val="13"/>
  </w:num>
  <w:num w:numId="5" w16cid:durableId="40638480">
    <w:abstractNumId w:val="9"/>
  </w:num>
  <w:num w:numId="6" w16cid:durableId="1342127593">
    <w:abstractNumId w:val="7"/>
  </w:num>
  <w:num w:numId="7" w16cid:durableId="665670859">
    <w:abstractNumId w:val="31"/>
  </w:num>
  <w:num w:numId="8" w16cid:durableId="1907063811">
    <w:abstractNumId w:val="10"/>
  </w:num>
  <w:num w:numId="9" w16cid:durableId="1813402237">
    <w:abstractNumId w:val="26"/>
  </w:num>
  <w:num w:numId="10" w16cid:durableId="1964576863">
    <w:abstractNumId w:val="6"/>
  </w:num>
  <w:num w:numId="11" w16cid:durableId="1033456064">
    <w:abstractNumId w:val="16"/>
  </w:num>
  <w:num w:numId="12" w16cid:durableId="472797909">
    <w:abstractNumId w:val="11"/>
  </w:num>
  <w:num w:numId="13" w16cid:durableId="1807626293">
    <w:abstractNumId w:val="23"/>
  </w:num>
  <w:num w:numId="14" w16cid:durableId="638341488">
    <w:abstractNumId w:val="30"/>
  </w:num>
  <w:num w:numId="15" w16cid:durableId="1502308499">
    <w:abstractNumId w:val="33"/>
  </w:num>
  <w:num w:numId="16" w16cid:durableId="292177308">
    <w:abstractNumId w:val="15"/>
  </w:num>
  <w:num w:numId="17" w16cid:durableId="1844465784">
    <w:abstractNumId w:val="14"/>
  </w:num>
  <w:num w:numId="18" w16cid:durableId="40829862">
    <w:abstractNumId w:val="5"/>
  </w:num>
  <w:num w:numId="19" w16cid:durableId="1498956090">
    <w:abstractNumId w:val="21"/>
  </w:num>
  <w:num w:numId="20" w16cid:durableId="882253328">
    <w:abstractNumId w:val="22"/>
  </w:num>
  <w:num w:numId="21" w16cid:durableId="1767652763">
    <w:abstractNumId w:val="18"/>
  </w:num>
  <w:num w:numId="22" w16cid:durableId="1610578157">
    <w:abstractNumId w:val="24"/>
  </w:num>
  <w:num w:numId="23" w16cid:durableId="2026208997">
    <w:abstractNumId w:val="19"/>
  </w:num>
  <w:num w:numId="24" w16cid:durableId="1173301453">
    <w:abstractNumId w:val="32"/>
  </w:num>
  <w:num w:numId="25" w16cid:durableId="1672298890">
    <w:abstractNumId w:val="28"/>
  </w:num>
  <w:num w:numId="26" w16cid:durableId="362247418">
    <w:abstractNumId w:val="27"/>
  </w:num>
  <w:num w:numId="27" w16cid:durableId="1838685888">
    <w:abstractNumId w:val="1"/>
  </w:num>
  <w:num w:numId="28" w16cid:durableId="705105248">
    <w:abstractNumId w:val="12"/>
  </w:num>
  <w:num w:numId="29" w16cid:durableId="1223952268">
    <w:abstractNumId w:val="0"/>
  </w:num>
  <w:num w:numId="30" w16cid:durableId="206718802">
    <w:abstractNumId w:val="2"/>
  </w:num>
  <w:num w:numId="31" w16cid:durableId="2078821264">
    <w:abstractNumId w:val="4"/>
  </w:num>
  <w:num w:numId="32" w16cid:durableId="596059498">
    <w:abstractNumId w:val="17"/>
  </w:num>
  <w:num w:numId="33" w16cid:durableId="1663464940">
    <w:abstractNumId w:val="20"/>
  </w:num>
  <w:num w:numId="34" w16cid:durableId="1334725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8" w:dllVersion="513" w:checkStyle="1"/>
  <w:activeWritingStyle w:appName="MSWord" w:lang="en-CA" w:vendorID="8" w:dllVersion="513" w:checkStyle="1"/>
  <w:activeWritingStyle w:appName="MSWord" w:lang="en-GB" w:vendorID="8" w:dllVersion="513" w:checkStyle="1"/>
  <w:activeWritingStyle w:appName="MSWord" w:lang="fr-CA" w:vendorID="9" w:dllVersion="512" w:checkStyle="1"/>
  <w:activeWritingStyle w:appName="MSWord" w:lang="fr-FR" w:vendorID="9" w:dllVersion="512" w:checkStyle="1"/>
  <w:proofState w:spelling="clean" w:grammar="clean"/>
  <w:documentProtection w:edit="forms" w:enforcement="1" w:cryptProviderType="rsaAES" w:cryptAlgorithmClass="hash" w:cryptAlgorithmType="typeAny" w:cryptAlgorithmSid="14" w:cryptSpinCount="100000" w:hash="Al+0j7CztyprCDczqg7Obc6iurfEl+jf9Ka49N2W9T2yewgDSqtLBc4+mFxks9oH/+iaLXmYFDjTv65GotRieQ==" w:salt="e9+PYcJ4XC4OEddvUQoYiw=="/>
  <w:defaultTabStop w:val="720"/>
  <w:displayHorizontalDrawingGridEvery w:val="0"/>
  <w:displayVerticalDrawingGridEvery w:val="0"/>
  <w:doNotUseMarginsForDrawingGridOrigin/>
  <w:noPunctuationKerning/>
  <w:characterSpacingControl w:val="doNotCompress"/>
  <w:hdrShapeDefaults>
    <o:shapedefaults v:ext="edit" spidmax="2050">
      <v:stroke dashstyle="1 1" endarrowwidth="narrow" endarrowlength="short" endcap="roun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P:\OPEN\Merdzas\FORMS_SUSANM\Rowenas Name of Court_files\Name of Court.htm"/>
  </w:docVars>
  <w:rsids>
    <w:rsidRoot w:val="00AD5E88"/>
    <w:rsid w:val="000179D4"/>
    <w:rsid w:val="000313FA"/>
    <w:rsid w:val="0003555D"/>
    <w:rsid w:val="000363B6"/>
    <w:rsid w:val="00042D81"/>
    <w:rsid w:val="000447A3"/>
    <w:rsid w:val="00044EC4"/>
    <w:rsid w:val="00053665"/>
    <w:rsid w:val="00054A8F"/>
    <w:rsid w:val="00077D6A"/>
    <w:rsid w:val="00084144"/>
    <w:rsid w:val="00092FA4"/>
    <w:rsid w:val="000D1731"/>
    <w:rsid w:val="000D3F5E"/>
    <w:rsid w:val="000E6C95"/>
    <w:rsid w:val="00113434"/>
    <w:rsid w:val="00120761"/>
    <w:rsid w:val="00122EA0"/>
    <w:rsid w:val="001230D1"/>
    <w:rsid w:val="00170A8C"/>
    <w:rsid w:val="001762BA"/>
    <w:rsid w:val="001806B4"/>
    <w:rsid w:val="00180B1D"/>
    <w:rsid w:val="00181BAE"/>
    <w:rsid w:val="00193EE7"/>
    <w:rsid w:val="00193FEB"/>
    <w:rsid w:val="00195F3F"/>
    <w:rsid w:val="001A1F52"/>
    <w:rsid w:val="001A7848"/>
    <w:rsid w:val="001B1C5D"/>
    <w:rsid w:val="001C6195"/>
    <w:rsid w:val="001E111F"/>
    <w:rsid w:val="002008E6"/>
    <w:rsid w:val="00202A21"/>
    <w:rsid w:val="0021289F"/>
    <w:rsid w:val="00217680"/>
    <w:rsid w:val="00226D7A"/>
    <w:rsid w:val="00261D2D"/>
    <w:rsid w:val="002644C6"/>
    <w:rsid w:val="002821F2"/>
    <w:rsid w:val="002856F0"/>
    <w:rsid w:val="00297B88"/>
    <w:rsid w:val="002A752F"/>
    <w:rsid w:val="002B24A6"/>
    <w:rsid w:val="002C24BC"/>
    <w:rsid w:val="002C559E"/>
    <w:rsid w:val="002D2E2C"/>
    <w:rsid w:val="002F379A"/>
    <w:rsid w:val="003044FD"/>
    <w:rsid w:val="003170CC"/>
    <w:rsid w:val="003273B6"/>
    <w:rsid w:val="003306C3"/>
    <w:rsid w:val="00330C47"/>
    <w:rsid w:val="00343557"/>
    <w:rsid w:val="0039645C"/>
    <w:rsid w:val="003B6E97"/>
    <w:rsid w:val="003C410A"/>
    <w:rsid w:val="003F6D07"/>
    <w:rsid w:val="004109BA"/>
    <w:rsid w:val="0042295F"/>
    <w:rsid w:val="004235D3"/>
    <w:rsid w:val="004274B1"/>
    <w:rsid w:val="004335D5"/>
    <w:rsid w:val="00447385"/>
    <w:rsid w:val="00472E5A"/>
    <w:rsid w:val="00480E4D"/>
    <w:rsid w:val="00484A3A"/>
    <w:rsid w:val="004952AC"/>
    <w:rsid w:val="004B2EAA"/>
    <w:rsid w:val="004B79A8"/>
    <w:rsid w:val="004C1E0B"/>
    <w:rsid w:val="004D40D8"/>
    <w:rsid w:val="004F1DF1"/>
    <w:rsid w:val="00506CB9"/>
    <w:rsid w:val="005114AA"/>
    <w:rsid w:val="00514B76"/>
    <w:rsid w:val="00530C4E"/>
    <w:rsid w:val="005411B7"/>
    <w:rsid w:val="005600ED"/>
    <w:rsid w:val="00566AFD"/>
    <w:rsid w:val="00576492"/>
    <w:rsid w:val="00584F1C"/>
    <w:rsid w:val="005B0E79"/>
    <w:rsid w:val="005C451E"/>
    <w:rsid w:val="005C4A0D"/>
    <w:rsid w:val="005F14CA"/>
    <w:rsid w:val="005F7B47"/>
    <w:rsid w:val="00612957"/>
    <w:rsid w:val="006141E0"/>
    <w:rsid w:val="006144F8"/>
    <w:rsid w:val="006163A2"/>
    <w:rsid w:val="00627E51"/>
    <w:rsid w:val="006354B4"/>
    <w:rsid w:val="006732AC"/>
    <w:rsid w:val="0067624E"/>
    <w:rsid w:val="0067730C"/>
    <w:rsid w:val="0067799E"/>
    <w:rsid w:val="0068011D"/>
    <w:rsid w:val="006832C0"/>
    <w:rsid w:val="006921B7"/>
    <w:rsid w:val="006924B3"/>
    <w:rsid w:val="006A4A33"/>
    <w:rsid w:val="006C19E7"/>
    <w:rsid w:val="006C4CAE"/>
    <w:rsid w:val="006F0711"/>
    <w:rsid w:val="007144BC"/>
    <w:rsid w:val="00720B88"/>
    <w:rsid w:val="00735B98"/>
    <w:rsid w:val="00740C47"/>
    <w:rsid w:val="0074281D"/>
    <w:rsid w:val="007803F4"/>
    <w:rsid w:val="00783A7D"/>
    <w:rsid w:val="00786690"/>
    <w:rsid w:val="007958FA"/>
    <w:rsid w:val="007A63AE"/>
    <w:rsid w:val="007C07FA"/>
    <w:rsid w:val="007C4E93"/>
    <w:rsid w:val="007D3DF7"/>
    <w:rsid w:val="007F23BD"/>
    <w:rsid w:val="00816B7D"/>
    <w:rsid w:val="00827A0A"/>
    <w:rsid w:val="00835B11"/>
    <w:rsid w:val="0084005E"/>
    <w:rsid w:val="00845C3B"/>
    <w:rsid w:val="00853406"/>
    <w:rsid w:val="0086219B"/>
    <w:rsid w:val="008651F6"/>
    <w:rsid w:val="00875065"/>
    <w:rsid w:val="00876CBC"/>
    <w:rsid w:val="00880852"/>
    <w:rsid w:val="008B4355"/>
    <w:rsid w:val="008B4E62"/>
    <w:rsid w:val="008E3881"/>
    <w:rsid w:val="008E5F68"/>
    <w:rsid w:val="008F1873"/>
    <w:rsid w:val="0091694F"/>
    <w:rsid w:val="0093026E"/>
    <w:rsid w:val="00931A8A"/>
    <w:rsid w:val="00942E78"/>
    <w:rsid w:val="00943B6A"/>
    <w:rsid w:val="00946211"/>
    <w:rsid w:val="009512E3"/>
    <w:rsid w:val="00963950"/>
    <w:rsid w:val="009949CC"/>
    <w:rsid w:val="009C0774"/>
    <w:rsid w:val="009C7D0F"/>
    <w:rsid w:val="009D5ED0"/>
    <w:rsid w:val="009D7F45"/>
    <w:rsid w:val="009F257E"/>
    <w:rsid w:val="009F59BF"/>
    <w:rsid w:val="00A02B00"/>
    <w:rsid w:val="00A30187"/>
    <w:rsid w:val="00A37681"/>
    <w:rsid w:val="00A43BBB"/>
    <w:rsid w:val="00A5195C"/>
    <w:rsid w:val="00A51B93"/>
    <w:rsid w:val="00A67E37"/>
    <w:rsid w:val="00A97458"/>
    <w:rsid w:val="00AA1E61"/>
    <w:rsid w:val="00AA4877"/>
    <w:rsid w:val="00AB12D0"/>
    <w:rsid w:val="00AB316C"/>
    <w:rsid w:val="00AB3F59"/>
    <w:rsid w:val="00AC2561"/>
    <w:rsid w:val="00AC29E4"/>
    <w:rsid w:val="00AD3023"/>
    <w:rsid w:val="00AD5E88"/>
    <w:rsid w:val="00AD64C6"/>
    <w:rsid w:val="00AD6B9A"/>
    <w:rsid w:val="00AE5340"/>
    <w:rsid w:val="00B025A3"/>
    <w:rsid w:val="00B03025"/>
    <w:rsid w:val="00B0369F"/>
    <w:rsid w:val="00B104C6"/>
    <w:rsid w:val="00B108F1"/>
    <w:rsid w:val="00B15465"/>
    <w:rsid w:val="00B2696F"/>
    <w:rsid w:val="00B46DE2"/>
    <w:rsid w:val="00B669B0"/>
    <w:rsid w:val="00B66EFA"/>
    <w:rsid w:val="00B86C32"/>
    <w:rsid w:val="00B87389"/>
    <w:rsid w:val="00BA7FF7"/>
    <w:rsid w:val="00BB4398"/>
    <w:rsid w:val="00BD4F65"/>
    <w:rsid w:val="00BE17A7"/>
    <w:rsid w:val="00C07681"/>
    <w:rsid w:val="00C160CA"/>
    <w:rsid w:val="00C24AC2"/>
    <w:rsid w:val="00C34805"/>
    <w:rsid w:val="00C36DAF"/>
    <w:rsid w:val="00C50E5C"/>
    <w:rsid w:val="00C5304E"/>
    <w:rsid w:val="00C5546F"/>
    <w:rsid w:val="00C74BC2"/>
    <w:rsid w:val="00C75CCB"/>
    <w:rsid w:val="00C77F8E"/>
    <w:rsid w:val="00CA544F"/>
    <w:rsid w:val="00CB0107"/>
    <w:rsid w:val="00CC232E"/>
    <w:rsid w:val="00CD425D"/>
    <w:rsid w:val="00CD717F"/>
    <w:rsid w:val="00CE1447"/>
    <w:rsid w:val="00CE361F"/>
    <w:rsid w:val="00CE7419"/>
    <w:rsid w:val="00D1193C"/>
    <w:rsid w:val="00D13647"/>
    <w:rsid w:val="00D14BB3"/>
    <w:rsid w:val="00D2016C"/>
    <w:rsid w:val="00D229AF"/>
    <w:rsid w:val="00D30103"/>
    <w:rsid w:val="00D419A7"/>
    <w:rsid w:val="00D47B36"/>
    <w:rsid w:val="00D56D55"/>
    <w:rsid w:val="00D7649E"/>
    <w:rsid w:val="00D8089E"/>
    <w:rsid w:val="00D83123"/>
    <w:rsid w:val="00D85245"/>
    <w:rsid w:val="00DA1997"/>
    <w:rsid w:val="00DA35DA"/>
    <w:rsid w:val="00DC45CF"/>
    <w:rsid w:val="00DC52D2"/>
    <w:rsid w:val="00DD240C"/>
    <w:rsid w:val="00DD3A43"/>
    <w:rsid w:val="00DF6CFA"/>
    <w:rsid w:val="00E104DF"/>
    <w:rsid w:val="00E17EB4"/>
    <w:rsid w:val="00E20CA9"/>
    <w:rsid w:val="00E2427D"/>
    <w:rsid w:val="00E2630D"/>
    <w:rsid w:val="00E301F2"/>
    <w:rsid w:val="00E34DBD"/>
    <w:rsid w:val="00E36DAB"/>
    <w:rsid w:val="00E36F26"/>
    <w:rsid w:val="00E568DB"/>
    <w:rsid w:val="00E63EFA"/>
    <w:rsid w:val="00E72B1E"/>
    <w:rsid w:val="00E861A7"/>
    <w:rsid w:val="00E913BD"/>
    <w:rsid w:val="00E968B1"/>
    <w:rsid w:val="00EA03A2"/>
    <w:rsid w:val="00EB097C"/>
    <w:rsid w:val="00F03BA0"/>
    <w:rsid w:val="00F070B9"/>
    <w:rsid w:val="00F256E4"/>
    <w:rsid w:val="00F261C0"/>
    <w:rsid w:val="00F51658"/>
    <w:rsid w:val="00F55122"/>
    <w:rsid w:val="00F81DCD"/>
    <w:rsid w:val="00F877B4"/>
    <w:rsid w:val="00F95788"/>
    <w:rsid w:val="00FB5362"/>
    <w:rsid w:val="00FB67F7"/>
    <w:rsid w:val="00FC5614"/>
    <w:rsid w:val="00FE1877"/>
    <w:rsid w:val="00FE32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endarrowwidth="narrow" endarrowlength="short" endcap="round"/>
    </o:shapedefaults>
    <o:shapelayout v:ext="edit">
      <o:idmap v:ext="edit" data="2"/>
    </o:shapelayout>
  </w:shapeDefaults>
  <w:decimalSymbol w:val="."/>
  <w:listSeparator w:val=","/>
  <w14:docId w14:val="631FB690"/>
  <w15:chartTrackingRefBased/>
  <w15:docId w15:val="{44C26631-AD40-4025-AB96-6A72B812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1C6195"/>
    <w:pPr>
      <w:keepNext/>
      <w:spacing w:before="120" w:after="60"/>
      <w:outlineLvl w:val="0"/>
    </w:pPr>
    <w:rPr>
      <w:rFonts w:ascii="Arial" w:hAnsi="Arial"/>
      <w:b/>
      <w:bCs/>
      <w:kern w:val="32"/>
      <w:szCs w:val="32"/>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widowControl w:val="0"/>
      <w:jc w:val="center"/>
      <w:outlineLvl w:val="8"/>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jc w:val="both"/>
    </w:pPr>
    <w:rPr>
      <w:rFonts w:ascii="Arial" w:hAnsi="Arial"/>
      <w:b/>
      <w:snapToGrid w:val="0"/>
      <w:sz w:val="22"/>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rPr>
  </w:style>
  <w:style w:type="paragraph" w:customStyle="1" w:styleId="SignatureDateLine">
    <w:name w:val="Signature &amp; Date Line"/>
    <w:basedOn w:val="normalbody"/>
    <w:pPr>
      <w:spacing w:before="20"/>
      <w:jc w:val="center"/>
    </w:pPr>
    <w:rPr>
      <w:i/>
      <w:sz w:val="18"/>
    </w:rPr>
  </w:style>
  <w:style w:type="paragraph" w:customStyle="1" w:styleId="normalbody">
    <w:name w:val="normal body"/>
    <w:basedOn w:val="Normal"/>
    <w:rsid w:val="00042D81"/>
    <w:rPr>
      <w:rFonts w:ascii="Arial" w:hAnsi="Arial"/>
      <w:sz w:val="20"/>
    </w:rPr>
  </w:style>
  <w:style w:type="paragraph" w:styleId="BodyText">
    <w:name w:val="Body Text"/>
    <w:basedOn w:val="Normal"/>
    <w:semiHidden/>
    <w:rPr>
      <w:sz w:val="17"/>
    </w:rPr>
  </w:style>
  <w:style w:type="paragraph" w:styleId="Header">
    <w:name w:val="header"/>
    <w:basedOn w:val="Normal"/>
    <w:semiHidden/>
    <w:pPr>
      <w:tabs>
        <w:tab w:val="center" w:pos="4320"/>
        <w:tab w:val="right" w:pos="8640"/>
      </w:tabs>
    </w:pPr>
  </w:style>
  <w:style w:type="paragraph" w:styleId="Footer">
    <w:name w:val="footer"/>
    <w:basedOn w:val="Normal"/>
    <w:semiHidden/>
    <w:rPr>
      <w:rFonts w:ascii="Times" w:hAnsi="Times"/>
    </w:rPr>
  </w:style>
  <w:style w:type="paragraph" w:styleId="BodyText3">
    <w:name w:val="Body Text 3"/>
    <w:basedOn w:val="Normal"/>
    <w:semiHidden/>
    <w:rPr>
      <w:i/>
      <w:sz w:val="17"/>
    </w:rPr>
  </w:style>
  <w:style w:type="paragraph" w:customStyle="1" w:styleId="PersonTitle">
    <w:name w:val="Person Title"/>
    <w:basedOn w:val="normalbody"/>
    <w:pPr>
      <w:spacing w:before="120" w:after="40"/>
    </w:pPr>
    <w:rPr>
      <w:b/>
      <w:bCs/>
    </w:rPr>
  </w:style>
  <w:style w:type="paragraph" w:customStyle="1" w:styleId="UserInstructions">
    <w:name w:val="User Instructions"/>
    <w:basedOn w:val="normalbody"/>
    <w:next w:val="Normal"/>
    <w:pPr>
      <w:spacing w:before="20"/>
    </w:pPr>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Province">
    <w:name w:val="Province"/>
    <w:basedOn w:val="normalbody"/>
    <w:pPr>
      <w:jc w:val="center"/>
    </w:pPr>
    <w:rPr>
      <w:bCs/>
      <w:i/>
      <w:caps/>
    </w:rPr>
  </w:style>
  <w:style w:type="paragraph" w:customStyle="1" w:styleId="Seal">
    <w:name w:val="Seal"/>
    <w:basedOn w:val="normalbody"/>
    <w:pPr>
      <w:spacing w:after="480"/>
      <w:jc w:val="center"/>
    </w:pPr>
    <w:rPr>
      <w:caps/>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Information">
    <w:name w:val="Form Information"/>
    <w:basedOn w:val="FormNumber"/>
    <w:pPr>
      <w:spacing w:before="120"/>
    </w:pPr>
    <w:rPr>
      <w:b w:val="0"/>
      <w:i/>
      <w:sz w:val="18"/>
    </w:rPr>
  </w:style>
  <w:style w:type="paragraph" w:customStyle="1" w:styleId="CourtInformation">
    <w:name w:val="Court Information"/>
    <w:basedOn w:val="normalbody"/>
    <w:pPr>
      <w:spacing w:before="20"/>
      <w:jc w:val="center"/>
    </w:pPr>
    <w:rPr>
      <w:i/>
      <w:sz w:val="18"/>
    </w:rPr>
  </w:style>
  <w:style w:type="paragraph" w:customStyle="1" w:styleId="Bullet">
    <w:name w:val="Bullet"/>
    <w:basedOn w:val="normalbody"/>
    <w:pPr>
      <w:jc w:val="right"/>
    </w:pPr>
    <w:rPr>
      <w:sz w:val="24"/>
      <w:lang w:val="fr-CA"/>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CourtName">
    <w:name w:val="Court Name"/>
    <w:basedOn w:val="normalbody"/>
    <w:pPr>
      <w:jc w:val="center"/>
    </w:pPr>
    <w:rPr>
      <w:sz w:val="18"/>
    </w:rPr>
  </w:style>
  <w:style w:type="paragraph" w:customStyle="1" w:styleId="FormCode">
    <w:name w:val="Form Code"/>
    <w:basedOn w:val="NextPageInformation"/>
    <w:pPr>
      <w:jc w:val="left"/>
    </w:pPr>
    <w:rPr>
      <w:i w:val="0"/>
      <w:iCs/>
    </w:rPr>
  </w:style>
  <w:style w:type="paragraph" w:customStyle="1" w:styleId="CourtAddress">
    <w:name w:val="Court Address"/>
    <w:basedOn w:val="normalbody"/>
    <w:pPr>
      <w:spacing w:before="20"/>
      <w:jc w:val="center"/>
    </w:pPr>
    <w:rPr>
      <w:i/>
      <w:sz w:val="18"/>
    </w:rPr>
  </w:style>
  <w:style w:type="paragraph" w:customStyle="1" w:styleId="FormNumberandName">
    <w:name w:val="Form Number and Name"/>
    <w:basedOn w:val="normalbody"/>
    <w:pPr>
      <w:spacing w:before="40"/>
      <w:jc w:val="right"/>
    </w:pPr>
    <w:rPr>
      <w:b/>
    </w:rPr>
  </w:style>
  <w:style w:type="paragraph" w:customStyle="1" w:styleId="normalbody12ptbefore">
    <w:name w:val="normal body 12 pt before"/>
    <w:basedOn w:val="normalbody"/>
    <w:pPr>
      <w:spacing w:before="240"/>
    </w:pPr>
  </w:style>
  <w:style w:type="paragraph" w:customStyle="1" w:styleId="FillableField">
    <w:name w:val="Fillable Field"/>
    <w:basedOn w:val="normalbody"/>
    <w:pPr>
      <w:widowControl w:val="0"/>
      <w:spacing w:after="10"/>
    </w:pPr>
    <w:rPr>
      <w:b/>
      <w:bCs/>
      <w:color w:val="0000FF"/>
    </w:rPr>
  </w:style>
  <w:style w:type="paragraph" w:customStyle="1" w:styleId="FormNumberandName2ndpg">
    <w:name w:val="Form Number and Name 2nd pg"/>
    <w:basedOn w:val="normalbody"/>
    <w:rPr>
      <w:b/>
    </w:rPr>
  </w:style>
  <w:style w:type="paragraph" w:customStyle="1" w:styleId="FormName">
    <w:name w:val="Form Name"/>
    <w:basedOn w:val="Normal"/>
    <w:pPr>
      <w:tabs>
        <w:tab w:val="right" w:pos="2102"/>
      </w:tabs>
      <w:jc w:val="right"/>
    </w:pPr>
    <w:rPr>
      <w:b/>
      <w:snapToGrid w:val="0"/>
      <w:sz w:val="20"/>
      <w:szCs w:val="20"/>
    </w:rPr>
  </w:style>
  <w:style w:type="character" w:styleId="PageNumber">
    <w:name w:val="page number"/>
    <w:basedOn w:val="DefaultParagraphFont"/>
    <w:semiHidden/>
  </w:style>
  <w:style w:type="paragraph" w:customStyle="1" w:styleId="LanguageonReverse">
    <w:name w:val="Language on Reverse"/>
    <w:basedOn w:val="FormCode"/>
    <w:pPr>
      <w:jc w:val="right"/>
    </w:pPr>
    <w:rPr>
      <w:bCs/>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paragraph" w:customStyle="1" w:styleId="Accessibility">
    <w:name w:val="Accessibility"/>
    <w:basedOn w:val="NextPageInformation"/>
    <w:rsid w:val="007C4E93"/>
    <w:pPr>
      <w:widowControl w:val="0"/>
      <w:spacing w:before="0"/>
      <w:jc w:val="center"/>
    </w:pPr>
    <w:rPr>
      <w:rFonts w:cs="Arial"/>
      <w:i w:val="0"/>
      <w:sz w:val="28"/>
      <w:szCs w:val="28"/>
      <w:lang w:eastAsia="en-CA"/>
    </w:rPr>
  </w:style>
  <w:style w:type="character" w:styleId="Hyperlink">
    <w:name w:val="Hyperlink"/>
    <w:uiPriority w:val="99"/>
    <w:unhideWhenUsed/>
    <w:rsid w:val="0039645C"/>
    <w:rPr>
      <w:color w:val="0563C1"/>
      <w:u w:val="single"/>
    </w:rPr>
  </w:style>
  <w:style w:type="character" w:styleId="FollowedHyperlink">
    <w:name w:val="FollowedHyperlink"/>
    <w:uiPriority w:val="99"/>
    <w:semiHidden/>
    <w:unhideWhenUsed/>
    <w:rsid w:val="006354B4"/>
    <w:rPr>
      <w:color w:val="954F72"/>
      <w:u w:val="single"/>
    </w:rPr>
  </w:style>
  <w:style w:type="character" w:customStyle="1" w:styleId="Mentionnonrsolue">
    <w:name w:val="Mention non résolue"/>
    <w:uiPriority w:val="99"/>
    <w:semiHidden/>
    <w:unhideWhenUsed/>
    <w:rsid w:val="001762BA"/>
    <w:rPr>
      <w:color w:val="605E5C"/>
      <w:shd w:val="clear" w:color="auto" w:fill="E1DFDD"/>
    </w:rPr>
  </w:style>
  <w:style w:type="character" w:styleId="UnresolvedMention">
    <w:name w:val="Unresolved Mention"/>
    <w:uiPriority w:val="99"/>
    <w:semiHidden/>
    <w:unhideWhenUsed/>
    <w:rsid w:val="00D13647"/>
    <w:rPr>
      <w:color w:val="605E5C"/>
      <w:shd w:val="clear" w:color="auto" w:fill="E1DFDD"/>
    </w:rPr>
  </w:style>
  <w:style w:type="paragraph" w:customStyle="1" w:styleId="fillablefield0">
    <w:name w:val="fillable field"/>
    <w:basedOn w:val="Normal"/>
    <w:rsid w:val="004274B1"/>
    <w:pPr>
      <w:widowControl w:val="0"/>
      <w:spacing w:after="20"/>
      <w:jc w:val="both"/>
    </w:pPr>
    <w:rPr>
      <w:rFonts w:ascii="Arial" w:hAnsi="Arial"/>
      <w:b/>
      <w:color w:val="0000FF"/>
      <w:sz w:val="20"/>
    </w:rPr>
  </w:style>
  <w:style w:type="paragraph" w:styleId="Revision">
    <w:name w:val="Revision"/>
    <w:hidden/>
    <w:uiPriority w:val="99"/>
    <w:semiHidden/>
    <w:rsid w:val="00F81DCD"/>
    <w:rPr>
      <w:sz w:val="24"/>
      <w:szCs w:val="24"/>
      <w:lang w:eastAsia="en-US"/>
    </w:rPr>
  </w:style>
  <w:style w:type="character" w:styleId="CommentReference">
    <w:name w:val="annotation reference"/>
    <w:basedOn w:val="DefaultParagraphFont"/>
    <w:uiPriority w:val="99"/>
    <w:semiHidden/>
    <w:unhideWhenUsed/>
    <w:rsid w:val="00F81DCD"/>
    <w:rPr>
      <w:sz w:val="16"/>
      <w:szCs w:val="16"/>
    </w:rPr>
  </w:style>
  <w:style w:type="paragraph" w:styleId="CommentText">
    <w:name w:val="annotation text"/>
    <w:basedOn w:val="Normal"/>
    <w:link w:val="CommentTextChar"/>
    <w:uiPriority w:val="99"/>
    <w:unhideWhenUsed/>
    <w:rsid w:val="00F81DCD"/>
    <w:rPr>
      <w:sz w:val="20"/>
      <w:szCs w:val="20"/>
    </w:rPr>
  </w:style>
  <w:style w:type="character" w:customStyle="1" w:styleId="CommentTextChar">
    <w:name w:val="Comment Text Char"/>
    <w:basedOn w:val="DefaultParagraphFont"/>
    <w:link w:val="CommentText"/>
    <w:uiPriority w:val="99"/>
    <w:rsid w:val="00F81DCD"/>
    <w:rPr>
      <w:lang w:eastAsia="en-US"/>
    </w:rPr>
  </w:style>
  <w:style w:type="paragraph" w:styleId="CommentSubject">
    <w:name w:val="annotation subject"/>
    <w:basedOn w:val="CommentText"/>
    <w:next w:val="CommentText"/>
    <w:link w:val="CommentSubjectChar"/>
    <w:uiPriority w:val="99"/>
    <w:semiHidden/>
    <w:unhideWhenUsed/>
    <w:rsid w:val="00F81DCD"/>
    <w:rPr>
      <w:b/>
      <w:bCs/>
    </w:rPr>
  </w:style>
  <w:style w:type="character" w:customStyle="1" w:styleId="CommentSubjectChar">
    <w:name w:val="Comment Subject Char"/>
    <w:basedOn w:val="CommentTextChar"/>
    <w:link w:val="CommentSubject"/>
    <w:uiPriority w:val="99"/>
    <w:semiHidden/>
    <w:rsid w:val="00F81DCD"/>
    <w:rPr>
      <w:b/>
      <w:bCs/>
      <w:lang w:eastAsia="en-US"/>
    </w:rPr>
  </w:style>
  <w:style w:type="paragraph" w:styleId="ListParagraph">
    <w:name w:val="List Paragraph"/>
    <w:basedOn w:val="Normal"/>
    <w:uiPriority w:val="34"/>
    <w:qFormat/>
    <w:rsid w:val="00D7649E"/>
    <w:pPr>
      <w:ind w:left="720"/>
      <w:contextualSpacing/>
    </w:pPr>
  </w:style>
  <w:style w:type="paragraph" w:customStyle="1" w:styleId="pf0">
    <w:name w:val="pf0"/>
    <w:basedOn w:val="Normal"/>
    <w:rsid w:val="005600ED"/>
    <w:pPr>
      <w:spacing w:before="100" w:beforeAutospacing="1" w:after="100" w:afterAutospacing="1"/>
    </w:pPr>
    <w:rPr>
      <w:lang w:eastAsia="en-CA"/>
    </w:rPr>
  </w:style>
  <w:style w:type="character" w:customStyle="1" w:styleId="cf01">
    <w:name w:val="cf01"/>
    <w:basedOn w:val="DefaultParagraphFont"/>
    <w:rsid w:val="005600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9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214</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FLR 43A</vt:lpstr>
    </vt:vector>
  </TitlesOfParts>
  <Manager/>
  <Company>MAG</Company>
  <LinksUpToDate>false</LinksUpToDate>
  <CharactersWithSpaces>6007</CharactersWithSpaces>
  <SharedDoc>false</SharedDoc>
  <HLinks>
    <vt:vector size="12" baseType="variant">
      <vt:variant>
        <vt:i4>2883708</vt:i4>
      </vt:variant>
      <vt:variant>
        <vt:i4>389</vt:i4>
      </vt:variant>
      <vt:variant>
        <vt:i4>0</vt:i4>
      </vt:variant>
      <vt:variant>
        <vt:i4>5</vt:i4>
      </vt:variant>
      <vt:variant>
        <vt:lpwstr>https://stepstojustice.ca/legal-topic/family-law/out-court-options</vt:lpwstr>
      </vt:variant>
      <vt:variant>
        <vt:lpwstr/>
      </vt:variant>
      <vt:variant>
        <vt:i4>7143481</vt:i4>
      </vt:variant>
      <vt:variant>
        <vt:i4>78</vt:i4>
      </vt:variant>
      <vt:variant>
        <vt:i4>0</vt:i4>
      </vt:variant>
      <vt:variant>
        <vt:i4>5</vt:i4>
      </vt:variant>
      <vt:variant>
        <vt:lpwstr>https://www.ontario.ca/fr/page/depot-documents-cour-de-la-famille-en-ligne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43A</dc:title>
  <dc:subject>Form 43A: Binding Judicial Dispute Resolution Hearing Request and Consent – Office of the Children’s Lawyer </dc:subject>
  <dc:creator>M. Rottman</dc:creator>
  <cp:keywords/>
  <dc:description/>
  <cp:lastModifiedBy>Rottman, Mike (MAG)</cp:lastModifiedBy>
  <cp:revision>14</cp:revision>
  <cp:lastPrinted>2023-05-29T16:22:00Z</cp:lastPrinted>
  <dcterms:created xsi:type="dcterms:W3CDTF">2024-09-11T15:48:00Z</dcterms:created>
  <dcterms:modified xsi:type="dcterms:W3CDTF">2025-01-23T15:41:00Z</dcterms:modified>
  <cp:category>Family Court - BJDR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2021-11-18T14:55:23Z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82786dc3-6fb6-43f7-8ab5-34c415c6bb4b</vt:lpwstr>
  </property>
  <property fmtid="{D5CDD505-2E9C-101B-9397-08002B2CF9AE}" pid="8" name="MSIP_Label_034a106e-6316-442c-ad35-738afd673d2b_ContentBits">
    <vt:lpwstr>0</vt:lpwstr>
  </property>
</Properties>
</file>