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450" w:type="dxa"/>
        <w:tblLayout w:type="fixed"/>
        <w:tblCellMar>
          <w:left w:w="58" w:type="dxa"/>
          <w:right w:w="58" w:type="dxa"/>
        </w:tblCellMar>
        <w:tblLook w:val="0000" w:firstRow="0" w:lastRow="0" w:firstColumn="0" w:lastColumn="0" w:noHBand="0" w:noVBand="0"/>
      </w:tblPr>
      <w:tblGrid>
        <w:gridCol w:w="333"/>
        <w:gridCol w:w="144"/>
        <w:gridCol w:w="4732"/>
        <w:gridCol w:w="217"/>
        <w:gridCol w:w="153"/>
        <w:gridCol w:w="288"/>
        <w:gridCol w:w="1710"/>
        <w:gridCol w:w="185"/>
        <w:gridCol w:w="3218"/>
      </w:tblGrid>
      <w:tr w:rsidR="004274B1" w14:paraId="3B64FF50" w14:textId="77777777" w:rsidTr="004274B1">
        <w:trPr>
          <w:cantSplit/>
        </w:trPr>
        <w:tc>
          <w:tcPr>
            <w:tcW w:w="10980" w:type="dxa"/>
            <w:gridSpan w:val="9"/>
            <w:noWrap/>
            <w:vAlign w:val="bottom"/>
          </w:tcPr>
          <w:p w14:paraId="71FE147D" w14:textId="77777777" w:rsidR="004274B1" w:rsidRDefault="004274B1" w:rsidP="00521F86">
            <w:pPr>
              <w:pStyle w:val="Province"/>
            </w:pPr>
            <w:r>
              <w:t xml:space="preserve">ONTARIO </w:t>
            </w:r>
          </w:p>
        </w:tc>
      </w:tr>
      <w:tr w:rsidR="004274B1" w14:paraId="0451B119" w14:textId="77777777" w:rsidTr="004274B1">
        <w:trPr>
          <w:cantSplit/>
        </w:trPr>
        <w:tc>
          <w:tcPr>
            <w:tcW w:w="7577" w:type="dxa"/>
            <w:gridSpan w:val="7"/>
            <w:tcBorders>
              <w:bottom w:val="dotted" w:sz="4" w:space="0" w:color="auto"/>
            </w:tcBorders>
            <w:noWrap/>
            <w:vAlign w:val="bottom"/>
          </w:tcPr>
          <w:p w14:paraId="2CA37C4D" w14:textId="2C57C340" w:rsidR="004274B1" w:rsidRDefault="004274B1" w:rsidP="004274B1">
            <w:pPr>
              <w:pStyle w:val="fillablefield0"/>
              <w:ind w:left="-471"/>
              <w:jc w:val="center"/>
            </w:pPr>
            <w:r>
              <w:fldChar w:fldCharType="begin">
                <w:ffData>
                  <w:name w:val="Dropdown1"/>
                  <w:enabled/>
                  <w:calcOnExit w:val="0"/>
                  <w:ddList>
                    <w:listEntry w:val="          "/>
                    <w:listEntry w:val="Ontario Court of Justice"/>
                    <w:listEntry w:val="Superior Court of Justice"/>
                    <w:listEntry w:val="Superior Court of Justice, Family Court"/>
                  </w:ddList>
                </w:ffData>
              </w:fldChar>
            </w:r>
            <w:bookmarkStart w:id="0" w:name="Dropdown1"/>
            <w:r>
              <w:instrText xml:space="preserve"> FORMDROPDOWN </w:instrText>
            </w:r>
            <w:r w:rsidR="002F7E94">
              <w:fldChar w:fldCharType="separate"/>
            </w:r>
            <w:r>
              <w:fldChar w:fldCharType="end"/>
            </w:r>
            <w:bookmarkEnd w:id="0"/>
          </w:p>
        </w:tc>
        <w:tc>
          <w:tcPr>
            <w:tcW w:w="185" w:type="dxa"/>
            <w:vMerge w:val="restart"/>
            <w:tcBorders>
              <w:right w:val="single" w:sz="4" w:space="0" w:color="auto"/>
            </w:tcBorders>
            <w:noWrap/>
          </w:tcPr>
          <w:p w14:paraId="16E46074" w14:textId="77777777" w:rsidR="004274B1" w:rsidRDefault="004274B1" w:rsidP="00521F86">
            <w:pPr>
              <w:pStyle w:val="normal6ptbefore"/>
            </w:pPr>
          </w:p>
        </w:tc>
        <w:tc>
          <w:tcPr>
            <w:tcW w:w="3218" w:type="dxa"/>
            <w:tcBorders>
              <w:top w:val="single" w:sz="4" w:space="0" w:color="auto"/>
              <w:left w:val="single" w:sz="4" w:space="0" w:color="auto"/>
              <w:bottom w:val="single" w:sz="2" w:space="0" w:color="auto"/>
              <w:right w:val="single" w:sz="4" w:space="0" w:color="auto"/>
            </w:tcBorders>
            <w:noWrap/>
          </w:tcPr>
          <w:p w14:paraId="52550ABF" w14:textId="77777777" w:rsidR="004274B1" w:rsidRDefault="004274B1" w:rsidP="00521F86">
            <w:pPr>
              <w:pStyle w:val="CourtFileNumber"/>
              <w:spacing w:after="0"/>
            </w:pPr>
            <w:r>
              <w:t>Court File Number</w:t>
            </w:r>
          </w:p>
          <w:p w14:paraId="238A1B9A" w14:textId="77777777" w:rsidR="004274B1" w:rsidRDefault="004274B1" w:rsidP="00521F86">
            <w:pPr>
              <w:pStyle w:val="fillablefield0"/>
              <w:spacing w:before="60" w:after="60"/>
            </w:pPr>
            <w:r>
              <w:fldChar w:fldCharType="begin">
                <w:ffData>
                  <w:name w:val="CourtFileNo"/>
                  <w:enabled/>
                  <w:calcOnExit/>
                  <w:textInput>
                    <w:maxLength w:val="32000"/>
                  </w:textInput>
                </w:ffData>
              </w:fldChar>
            </w:r>
            <w:bookmarkStart w:id="1" w:name="CourtFileNo"/>
            <w:r>
              <w:instrText xml:space="preserve"> FORMTEXT </w:instrText>
            </w:r>
            <w:r>
              <w:fldChar w:fldCharType="separate"/>
            </w:r>
            <w:r>
              <w:t> </w:t>
            </w:r>
            <w:r>
              <w:t> </w:t>
            </w:r>
            <w:r>
              <w:t> </w:t>
            </w:r>
            <w:r>
              <w:t> </w:t>
            </w:r>
            <w:r>
              <w:t> </w:t>
            </w:r>
            <w:r>
              <w:fldChar w:fldCharType="end"/>
            </w:r>
            <w:bookmarkEnd w:id="1"/>
          </w:p>
        </w:tc>
      </w:tr>
      <w:tr w:rsidR="004274B1" w14:paraId="55A1103B" w14:textId="77777777" w:rsidTr="004274B1">
        <w:trPr>
          <w:cantSplit/>
        </w:trPr>
        <w:tc>
          <w:tcPr>
            <w:tcW w:w="7577" w:type="dxa"/>
            <w:gridSpan w:val="7"/>
            <w:tcBorders>
              <w:top w:val="dotted" w:sz="4" w:space="0" w:color="auto"/>
            </w:tcBorders>
            <w:noWrap/>
          </w:tcPr>
          <w:p w14:paraId="4D03D0DE" w14:textId="77777777" w:rsidR="004274B1" w:rsidRDefault="004274B1" w:rsidP="00521F86">
            <w:pPr>
              <w:pStyle w:val="UserInstructions"/>
              <w:jc w:val="center"/>
            </w:pPr>
            <w:r>
              <w:t xml:space="preserve">(Name of court) </w:t>
            </w:r>
          </w:p>
        </w:tc>
        <w:tc>
          <w:tcPr>
            <w:tcW w:w="185" w:type="dxa"/>
            <w:vMerge/>
            <w:noWrap/>
          </w:tcPr>
          <w:p w14:paraId="2670A4C0" w14:textId="77777777" w:rsidR="004274B1" w:rsidRDefault="004274B1" w:rsidP="00521F86">
            <w:pPr>
              <w:pStyle w:val="UserInstructions"/>
              <w:jc w:val="center"/>
            </w:pPr>
          </w:p>
        </w:tc>
        <w:tc>
          <w:tcPr>
            <w:tcW w:w="3218" w:type="dxa"/>
            <w:vMerge w:val="restart"/>
            <w:tcBorders>
              <w:top w:val="single" w:sz="2" w:space="0" w:color="auto"/>
            </w:tcBorders>
            <w:noWrap/>
          </w:tcPr>
          <w:p w14:paraId="4A6D13E5" w14:textId="393D9217" w:rsidR="004274B1" w:rsidRPr="00691ECF" w:rsidRDefault="00476333" w:rsidP="004274B1">
            <w:pPr>
              <w:pStyle w:val="FormandName"/>
              <w:spacing w:before="120" w:after="120"/>
              <w:rPr>
                <w:rFonts w:ascii="Arial Bold" w:hAnsi="Arial Bold"/>
                <w:spacing w:val="-2"/>
                <w:sz w:val="24"/>
                <w:szCs w:val="32"/>
              </w:rPr>
            </w:pPr>
            <w:r w:rsidRPr="00691ECF">
              <w:rPr>
                <w:rFonts w:ascii="Arial Bold" w:hAnsi="Arial Bold"/>
                <w:spacing w:val="-2"/>
                <w:sz w:val="24"/>
                <w:szCs w:val="32"/>
              </w:rPr>
              <w:t xml:space="preserve">Form 43: </w:t>
            </w:r>
            <w:r w:rsidR="004274B1" w:rsidRPr="00691ECF">
              <w:rPr>
                <w:rFonts w:ascii="Arial Bold" w:hAnsi="Arial Bold"/>
                <w:spacing w:val="-2"/>
                <w:sz w:val="24"/>
                <w:szCs w:val="32"/>
              </w:rPr>
              <w:t xml:space="preserve">Binding Judicial Dispute Resolution Hearing Request and Consent </w:t>
            </w:r>
          </w:p>
        </w:tc>
      </w:tr>
      <w:tr w:rsidR="004274B1" w14:paraId="6C9140A7" w14:textId="77777777" w:rsidTr="004274B1">
        <w:trPr>
          <w:cantSplit/>
        </w:trPr>
        <w:tc>
          <w:tcPr>
            <w:tcW w:w="333" w:type="dxa"/>
            <w:noWrap/>
            <w:vAlign w:val="bottom"/>
          </w:tcPr>
          <w:p w14:paraId="1EF891AF" w14:textId="77777777" w:rsidR="004274B1" w:rsidRDefault="004274B1" w:rsidP="004274B1">
            <w:pPr>
              <w:pStyle w:val="normal6ptbefore"/>
              <w:spacing w:before="240"/>
              <w:rPr>
                <w:b/>
                <w:bCs/>
              </w:rPr>
            </w:pPr>
            <w:r>
              <w:rPr>
                <w:b/>
                <w:bCs/>
              </w:rPr>
              <w:t>at</w:t>
            </w:r>
          </w:p>
        </w:tc>
        <w:tc>
          <w:tcPr>
            <w:tcW w:w="7244" w:type="dxa"/>
            <w:gridSpan w:val="6"/>
            <w:tcBorders>
              <w:bottom w:val="dotted" w:sz="4" w:space="0" w:color="auto"/>
            </w:tcBorders>
            <w:noWrap/>
            <w:vAlign w:val="bottom"/>
          </w:tcPr>
          <w:p w14:paraId="40F9AFC8" w14:textId="77777777" w:rsidR="004274B1" w:rsidRDefault="004274B1" w:rsidP="004274B1">
            <w:pPr>
              <w:pStyle w:val="FillableField"/>
              <w:jc w:val="center"/>
            </w:pPr>
            <w:r>
              <w:fldChar w:fldCharType="begin">
                <w:ffData>
                  <w:name w:val="Text1"/>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185" w:type="dxa"/>
            <w:vMerge/>
            <w:noWrap/>
          </w:tcPr>
          <w:p w14:paraId="45D950E4" w14:textId="77777777" w:rsidR="004274B1" w:rsidRDefault="004274B1" w:rsidP="00521F86">
            <w:pPr>
              <w:pStyle w:val="normal6ptbefore"/>
            </w:pPr>
          </w:p>
        </w:tc>
        <w:tc>
          <w:tcPr>
            <w:tcW w:w="3218" w:type="dxa"/>
            <w:vMerge/>
            <w:noWrap/>
          </w:tcPr>
          <w:p w14:paraId="3D010E60" w14:textId="77777777" w:rsidR="004274B1" w:rsidRDefault="004274B1" w:rsidP="00521F86">
            <w:pPr>
              <w:pStyle w:val="FormandName"/>
              <w:rPr>
                <w:highlight w:val="yellow"/>
              </w:rPr>
            </w:pPr>
          </w:p>
        </w:tc>
      </w:tr>
      <w:tr w:rsidR="004274B1" w14:paraId="230D402D" w14:textId="77777777" w:rsidTr="004274B1">
        <w:trPr>
          <w:cantSplit/>
        </w:trPr>
        <w:tc>
          <w:tcPr>
            <w:tcW w:w="333" w:type="dxa"/>
            <w:noWrap/>
          </w:tcPr>
          <w:p w14:paraId="1B6A4753" w14:textId="77777777" w:rsidR="004274B1" w:rsidRDefault="004274B1" w:rsidP="00521F86">
            <w:pPr>
              <w:pStyle w:val="UserInstructions"/>
              <w:jc w:val="center"/>
            </w:pPr>
          </w:p>
        </w:tc>
        <w:tc>
          <w:tcPr>
            <w:tcW w:w="7244" w:type="dxa"/>
            <w:gridSpan w:val="6"/>
            <w:tcBorders>
              <w:top w:val="dotted" w:sz="4" w:space="0" w:color="auto"/>
            </w:tcBorders>
            <w:noWrap/>
          </w:tcPr>
          <w:p w14:paraId="573EE9FB" w14:textId="77777777" w:rsidR="004274B1" w:rsidRDefault="004274B1" w:rsidP="00521F86">
            <w:pPr>
              <w:pStyle w:val="CourtInformation"/>
            </w:pPr>
            <w:r>
              <w:t xml:space="preserve">Court office address </w:t>
            </w:r>
          </w:p>
        </w:tc>
        <w:tc>
          <w:tcPr>
            <w:tcW w:w="185" w:type="dxa"/>
            <w:vMerge/>
            <w:noWrap/>
          </w:tcPr>
          <w:p w14:paraId="23A3302E" w14:textId="77777777" w:rsidR="004274B1" w:rsidRDefault="004274B1" w:rsidP="00521F86">
            <w:pPr>
              <w:pStyle w:val="UserInstructions"/>
              <w:jc w:val="center"/>
            </w:pPr>
          </w:p>
        </w:tc>
        <w:tc>
          <w:tcPr>
            <w:tcW w:w="3218" w:type="dxa"/>
            <w:vMerge/>
            <w:noWrap/>
          </w:tcPr>
          <w:p w14:paraId="467C2110" w14:textId="77777777" w:rsidR="004274B1" w:rsidRDefault="004274B1" w:rsidP="00521F86">
            <w:pPr>
              <w:pStyle w:val="FormandName"/>
            </w:pPr>
          </w:p>
        </w:tc>
      </w:tr>
      <w:tr w:rsidR="004274B1" w14:paraId="6386E7DB" w14:textId="77777777" w:rsidTr="004274B1">
        <w:trPr>
          <w:cantSplit/>
        </w:trPr>
        <w:tc>
          <w:tcPr>
            <w:tcW w:w="10980" w:type="dxa"/>
            <w:gridSpan w:val="9"/>
            <w:noWrap/>
          </w:tcPr>
          <w:p w14:paraId="4E63BE43" w14:textId="77777777" w:rsidR="004274B1" w:rsidRDefault="004274B1" w:rsidP="00521F86">
            <w:pPr>
              <w:pStyle w:val="Party"/>
              <w:spacing w:before="240"/>
            </w:pPr>
            <w:r>
              <w:t>Applicant(s)</w:t>
            </w:r>
          </w:p>
        </w:tc>
      </w:tr>
      <w:tr w:rsidR="004274B1" w14:paraId="08F7EBD1" w14:textId="77777777" w:rsidTr="00067359">
        <w:trPr>
          <w:cantSplit/>
        </w:trPr>
        <w:tc>
          <w:tcPr>
            <w:tcW w:w="5209" w:type="dxa"/>
            <w:gridSpan w:val="3"/>
            <w:tcBorders>
              <w:top w:val="single" w:sz="4" w:space="0" w:color="auto"/>
              <w:left w:val="single" w:sz="4" w:space="0" w:color="auto"/>
              <w:bottom w:val="single" w:sz="4" w:space="0" w:color="auto"/>
              <w:right w:val="single" w:sz="4" w:space="0" w:color="auto"/>
            </w:tcBorders>
            <w:noWrap/>
          </w:tcPr>
          <w:p w14:paraId="49799C64" w14:textId="77777777" w:rsidR="004274B1" w:rsidRDefault="004274B1" w:rsidP="00521F86">
            <w:pPr>
              <w:pStyle w:val="ServiceRequirements"/>
              <w:rPr>
                <w:sz w:val="20"/>
              </w:rPr>
            </w:pPr>
            <w:r>
              <w:t xml:space="preserve">Full legal name &amp; address for service — street &amp; number, municipality, postal code, telephone &amp; fax </w:t>
            </w:r>
            <w:proofErr w:type="gramStart"/>
            <w:r>
              <w:t>numbers</w:t>
            </w:r>
            <w:proofErr w:type="gramEnd"/>
            <w:r>
              <w:t xml:space="preserve"> and e-mail address (if any).</w:t>
            </w:r>
          </w:p>
        </w:tc>
        <w:tc>
          <w:tcPr>
            <w:tcW w:w="217" w:type="dxa"/>
            <w:tcBorders>
              <w:left w:val="single" w:sz="4" w:space="0" w:color="auto"/>
              <w:right w:val="single" w:sz="4" w:space="0" w:color="auto"/>
            </w:tcBorders>
          </w:tcPr>
          <w:p w14:paraId="59718E61" w14:textId="77777777" w:rsidR="004274B1" w:rsidRDefault="004274B1" w:rsidP="00521F86">
            <w:pPr>
              <w:pStyle w:val="ServiceRequirements"/>
            </w:pPr>
          </w:p>
        </w:tc>
        <w:tc>
          <w:tcPr>
            <w:tcW w:w="5554" w:type="dxa"/>
            <w:gridSpan w:val="5"/>
            <w:tcBorders>
              <w:top w:val="single" w:sz="4" w:space="0" w:color="auto"/>
              <w:left w:val="single" w:sz="4" w:space="0" w:color="auto"/>
              <w:bottom w:val="single" w:sz="4" w:space="0" w:color="auto"/>
              <w:right w:val="single" w:sz="4" w:space="0" w:color="auto"/>
            </w:tcBorders>
          </w:tcPr>
          <w:p w14:paraId="74700836" w14:textId="77777777" w:rsidR="004274B1" w:rsidRDefault="004274B1" w:rsidP="00521F86">
            <w:pPr>
              <w:pStyle w:val="ServiceRequirements"/>
            </w:pPr>
            <w:r>
              <w:t xml:space="preserve">Lawyer’s name &amp; address — street &amp; number, municipality, postal code, telephone &amp; fax </w:t>
            </w:r>
            <w:proofErr w:type="gramStart"/>
            <w:r>
              <w:t>numbers</w:t>
            </w:r>
            <w:proofErr w:type="gramEnd"/>
            <w:r>
              <w:t xml:space="preserve"> and e-mail address (if any).</w:t>
            </w:r>
          </w:p>
        </w:tc>
      </w:tr>
      <w:tr w:rsidR="00067359" w14:paraId="643907B2" w14:textId="77777777" w:rsidTr="00691ECF">
        <w:trPr>
          <w:cantSplit/>
          <w:trHeight w:val="864"/>
        </w:trPr>
        <w:tc>
          <w:tcPr>
            <w:tcW w:w="5209" w:type="dxa"/>
            <w:gridSpan w:val="3"/>
            <w:tcBorders>
              <w:top w:val="single" w:sz="4" w:space="0" w:color="auto"/>
              <w:left w:val="single" w:sz="4" w:space="0" w:color="auto"/>
              <w:bottom w:val="single" w:sz="4" w:space="0" w:color="auto"/>
              <w:right w:val="single" w:sz="4" w:space="0" w:color="auto"/>
            </w:tcBorders>
            <w:noWrap/>
          </w:tcPr>
          <w:p w14:paraId="2A1E6F7E" w14:textId="77777777" w:rsidR="00067359" w:rsidRDefault="00067359" w:rsidP="00521F86">
            <w:pPr>
              <w:pStyle w:val="fillablefield0"/>
              <w:spacing w:after="0"/>
            </w:pPr>
            <w:r>
              <w:rPr>
                <w:sz w:val="12"/>
              </w:rPr>
              <w:br/>
            </w:r>
            <w:r>
              <w:fldChar w:fldCharType="begin">
                <w:ffData>
                  <w:name w:val="Text3"/>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217" w:type="dxa"/>
            <w:tcBorders>
              <w:left w:val="single" w:sz="4" w:space="0" w:color="auto"/>
              <w:right w:val="single" w:sz="4" w:space="0" w:color="auto"/>
            </w:tcBorders>
          </w:tcPr>
          <w:p w14:paraId="6CA801F2" w14:textId="77777777" w:rsidR="00067359" w:rsidRDefault="00067359" w:rsidP="00521F86">
            <w:pPr>
              <w:pStyle w:val="normal12ptbefore"/>
            </w:pPr>
          </w:p>
        </w:tc>
        <w:tc>
          <w:tcPr>
            <w:tcW w:w="5554" w:type="dxa"/>
            <w:gridSpan w:val="5"/>
            <w:tcBorders>
              <w:top w:val="single" w:sz="4" w:space="0" w:color="auto"/>
              <w:left w:val="single" w:sz="4" w:space="0" w:color="auto"/>
              <w:bottom w:val="single" w:sz="4" w:space="0" w:color="auto"/>
              <w:right w:val="single" w:sz="4" w:space="0" w:color="auto"/>
            </w:tcBorders>
          </w:tcPr>
          <w:p w14:paraId="045FA491" w14:textId="77777777" w:rsidR="00067359" w:rsidRDefault="00067359" w:rsidP="00521F86">
            <w:pPr>
              <w:pStyle w:val="fillablefield0"/>
              <w:spacing w:after="0"/>
            </w:pPr>
            <w:r>
              <w:rPr>
                <w:sz w:val="12"/>
              </w:rPr>
              <w:br/>
            </w:r>
            <w:r>
              <w:fldChar w:fldCharType="begin">
                <w:ffData>
                  <w:name w:val="Text3"/>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4274B1" w14:paraId="10B2C9B1" w14:textId="77777777" w:rsidTr="004274B1">
        <w:trPr>
          <w:cantSplit/>
        </w:trPr>
        <w:tc>
          <w:tcPr>
            <w:tcW w:w="10980" w:type="dxa"/>
            <w:gridSpan w:val="9"/>
            <w:tcBorders>
              <w:bottom w:val="nil"/>
            </w:tcBorders>
            <w:noWrap/>
            <w:vAlign w:val="bottom"/>
          </w:tcPr>
          <w:p w14:paraId="3D0F5814" w14:textId="77777777" w:rsidR="004274B1" w:rsidRDefault="004274B1" w:rsidP="00521F86">
            <w:pPr>
              <w:pStyle w:val="Party"/>
              <w:spacing w:before="240"/>
            </w:pPr>
            <w:r>
              <w:t>Respondent(s)</w:t>
            </w:r>
          </w:p>
        </w:tc>
      </w:tr>
      <w:tr w:rsidR="004274B1" w14:paraId="5D1F9935" w14:textId="77777777" w:rsidTr="00067359">
        <w:trPr>
          <w:cantSplit/>
        </w:trPr>
        <w:tc>
          <w:tcPr>
            <w:tcW w:w="5209" w:type="dxa"/>
            <w:gridSpan w:val="3"/>
            <w:tcBorders>
              <w:top w:val="single" w:sz="4" w:space="0" w:color="auto"/>
              <w:left w:val="single" w:sz="4" w:space="0" w:color="auto"/>
              <w:bottom w:val="single" w:sz="4" w:space="0" w:color="auto"/>
              <w:right w:val="single" w:sz="4" w:space="0" w:color="auto"/>
            </w:tcBorders>
            <w:noWrap/>
          </w:tcPr>
          <w:p w14:paraId="35F03749" w14:textId="77777777" w:rsidR="004274B1" w:rsidRDefault="004274B1" w:rsidP="00521F86">
            <w:pPr>
              <w:pStyle w:val="ServiceRequirements"/>
              <w:rPr>
                <w:sz w:val="20"/>
              </w:rPr>
            </w:pPr>
            <w:r>
              <w:t xml:space="preserve">Full legal name &amp; address for service — street &amp; number, municipality, postal code, telephone &amp; fax </w:t>
            </w:r>
            <w:proofErr w:type="gramStart"/>
            <w:r>
              <w:t>numbers</w:t>
            </w:r>
            <w:proofErr w:type="gramEnd"/>
            <w:r>
              <w:t xml:space="preserve"> and e-mail address (if any).</w:t>
            </w:r>
          </w:p>
        </w:tc>
        <w:tc>
          <w:tcPr>
            <w:tcW w:w="217" w:type="dxa"/>
            <w:tcBorders>
              <w:left w:val="single" w:sz="4" w:space="0" w:color="auto"/>
              <w:right w:val="single" w:sz="4" w:space="0" w:color="auto"/>
            </w:tcBorders>
          </w:tcPr>
          <w:p w14:paraId="5B85B6E5" w14:textId="77777777" w:rsidR="004274B1" w:rsidRDefault="004274B1" w:rsidP="00521F86">
            <w:pPr>
              <w:pStyle w:val="ServiceRequirements"/>
            </w:pPr>
          </w:p>
        </w:tc>
        <w:tc>
          <w:tcPr>
            <w:tcW w:w="5554" w:type="dxa"/>
            <w:gridSpan w:val="5"/>
            <w:tcBorders>
              <w:top w:val="single" w:sz="4" w:space="0" w:color="auto"/>
              <w:left w:val="single" w:sz="4" w:space="0" w:color="auto"/>
              <w:bottom w:val="single" w:sz="4" w:space="0" w:color="auto"/>
              <w:right w:val="single" w:sz="4" w:space="0" w:color="auto"/>
            </w:tcBorders>
          </w:tcPr>
          <w:p w14:paraId="33C6650E" w14:textId="77777777" w:rsidR="004274B1" w:rsidRDefault="004274B1" w:rsidP="00521F86">
            <w:pPr>
              <w:pStyle w:val="ServiceRequirements"/>
            </w:pPr>
            <w:r>
              <w:t xml:space="preserve">Lawyer’s name &amp; address — street &amp; number, municipality, postal code, telephone &amp; fax </w:t>
            </w:r>
            <w:proofErr w:type="gramStart"/>
            <w:r>
              <w:t>numbers</w:t>
            </w:r>
            <w:proofErr w:type="gramEnd"/>
            <w:r>
              <w:t xml:space="preserve"> and e-mail address (if any).</w:t>
            </w:r>
          </w:p>
        </w:tc>
      </w:tr>
      <w:tr w:rsidR="00067359" w14:paraId="5A65306B" w14:textId="77777777" w:rsidTr="00691ECF">
        <w:trPr>
          <w:cantSplit/>
          <w:trHeight w:val="864"/>
        </w:trPr>
        <w:tc>
          <w:tcPr>
            <w:tcW w:w="5209" w:type="dxa"/>
            <w:gridSpan w:val="3"/>
            <w:tcBorders>
              <w:top w:val="single" w:sz="4" w:space="0" w:color="auto"/>
              <w:left w:val="single" w:sz="4" w:space="0" w:color="auto"/>
              <w:bottom w:val="single" w:sz="4" w:space="0" w:color="auto"/>
              <w:right w:val="single" w:sz="4" w:space="0" w:color="auto"/>
            </w:tcBorders>
            <w:noWrap/>
          </w:tcPr>
          <w:p w14:paraId="20457F44" w14:textId="77777777" w:rsidR="00067359" w:rsidRDefault="00067359" w:rsidP="00521F86">
            <w:pPr>
              <w:pStyle w:val="fillablefield0"/>
              <w:spacing w:after="0"/>
            </w:pPr>
            <w:r>
              <w:rPr>
                <w:sz w:val="12"/>
              </w:rPr>
              <w:br/>
            </w:r>
            <w:r>
              <w:fldChar w:fldCharType="begin">
                <w:ffData>
                  <w:name w:val="Text3"/>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217" w:type="dxa"/>
            <w:tcBorders>
              <w:left w:val="single" w:sz="4" w:space="0" w:color="auto"/>
              <w:right w:val="single" w:sz="4" w:space="0" w:color="auto"/>
            </w:tcBorders>
          </w:tcPr>
          <w:p w14:paraId="25301498" w14:textId="77777777" w:rsidR="00067359" w:rsidRDefault="00067359" w:rsidP="00521F86">
            <w:pPr>
              <w:pStyle w:val="normal12ptbefore"/>
            </w:pPr>
          </w:p>
        </w:tc>
        <w:tc>
          <w:tcPr>
            <w:tcW w:w="5554" w:type="dxa"/>
            <w:gridSpan w:val="5"/>
            <w:tcBorders>
              <w:top w:val="single" w:sz="4" w:space="0" w:color="auto"/>
              <w:left w:val="single" w:sz="4" w:space="0" w:color="auto"/>
              <w:bottom w:val="single" w:sz="4" w:space="0" w:color="auto"/>
              <w:right w:val="single" w:sz="4" w:space="0" w:color="auto"/>
            </w:tcBorders>
          </w:tcPr>
          <w:p w14:paraId="4092CA3C" w14:textId="77777777" w:rsidR="00067359" w:rsidRDefault="00067359" w:rsidP="00521F86">
            <w:pPr>
              <w:pStyle w:val="fillablefield0"/>
              <w:spacing w:after="0"/>
            </w:pPr>
            <w:r>
              <w:rPr>
                <w:sz w:val="12"/>
              </w:rPr>
              <w:br/>
            </w:r>
            <w:r>
              <w:fldChar w:fldCharType="begin">
                <w:ffData>
                  <w:name w:val="Text3"/>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042D81" w:rsidRPr="00042D81" w14:paraId="1D8C387D" w14:textId="77777777" w:rsidTr="004274B1">
        <w:trPr>
          <w:cantSplit/>
        </w:trPr>
        <w:tc>
          <w:tcPr>
            <w:tcW w:w="477" w:type="dxa"/>
            <w:gridSpan w:val="2"/>
            <w:noWrap/>
          </w:tcPr>
          <w:p w14:paraId="75E92AE8" w14:textId="79116309" w:rsidR="00042D81" w:rsidRPr="00042D81" w:rsidRDefault="00042D81" w:rsidP="004274B1">
            <w:pPr>
              <w:pStyle w:val="normal18ptbefore"/>
            </w:pPr>
            <w:r>
              <w:t>RE:</w:t>
            </w:r>
          </w:p>
        </w:tc>
        <w:tc>
          <w:tcPr>
            <w:tcW w:w="5102" w:type="dxa"/>
            <w:gridSpan w:val="3"/>
            <w:tcBorders>
              <w:bottom w:val="dotted" w:sz="4" w:space="0" w:color="auto"/>
            </w:tcBorders>
            <w:vAlign w:val="bottom"/>
          </w:tcPr>
          <w:p w14:paraId="2B96C17D" w14:textId="06C79926" w:rsidR="00042D81" w:rsidRPr="00042D81" w:rsidRDefault="00042D81" w:rsidP="00042D81">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5189B53F" w14:textId="7C4B4CBF" w:rsidR="00042D81" w:rsidRPr="00042D81" w:rsidRDefault="00042D81" w:rsidP="004274B1">
            <w:pPr>
              <w:pStyle w:val="normal18ptbefore"/>
            </w:pPr>
            <w:r>
              <w:t>v.</w:t>
            </w:r>
          </w:p>
        </w:tc>
        <w:tc>
          <w:tcPr>
            <w:tcW w:w="5113" w:type="dxa"/>
            <w:gridSpan w:val="3"/>
            <w:tcBorders>
              <w:bottom w:val="dotted" w:sz="4" w:space="0" w:color="auto"/>
            </w:tcBorders>
            <w:vAlign w:val="bottom"/>
          </w:tcPr>
          <w:p w14:paraId="0D1FF1CF" w14:textId="324AF796" w:rsidR="00042D81" w:rsidRPr="00042D81" w:rsidRDefault="00042D81" w:rsidP="00042D81">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44F8" w:rsidRPr="00A5195C" w14:paraId="2283C4F8" w14:textId="77777777" w:rsidTr="001C6195">
        <w:trPr>
          <w:cantSplit/>
        </w:trPr>
        <w:tc>
          <w:tcPr>
            <w:tcW w:w="10980" w:type="dxa"/>
            <w:gridSpan w:val="9"/>
            <w:tcBorders>
              <w:top w:val="nil"/>
              <w:bottom w:val="single" w:sz="4" w:space="0" w:color="auto"/>
            </w:tcBorders>
            <w:noWrap/>
            <w:tcMar>
              <w:left w:w="58" w:type="dxa"/>
              <w:right w:w="58" w:type="dxa"/>
            </w:tcMar>
          </w:tcPr>
          <w:p w14:paraId="001E392B" w14:textId="4124984B" w:rsidR="00EB0C3E" w:rsidRPr="00EB0C3E" w:rsidRDefault="00EB0C3E" w:rsidP="00EE1128">
            <w:pPr>
              <w:pStyle w:val="normal6ptbefore"/>
            </w:pPr>
          </w:p>
        </w:tc>
      </w:tr>
      <w:tr w:rsidR="006144F8" w:rsidRPr="001C6195" w14:paraId="0375A8BA" w14:textId="77777777" w:rsidTr="001C6195">
        <w:trPr>
          <w:cantSplit/>
        </w:trPr>
        <w:tc>
          <w:tcPr>
            <w:tcW w:w="10980" w:type="dxa"/>
            <w:gridSpan w:val="9"/>
            <w:tcBorders>
              <w:top w:val="single" w:sz="4" w:space="0" w:color="auto"/>
              <w:bottom w:val="nil"/>
            </w:tcBorders>
            <w:shd w:val="pct15" w:color="auto" w:fill="auto"/>
            <w:noWrap/>
            <w:tcMar>
              <w:left w:w="58" w:type="dxa"/>
              <w:right w:w="58" w:type="dxa"/>
            </w:tcMar>
            <w:vAlign w:val="bottom"/>
          </w:tcPr>
          <w:p w14:paraId="3428273A" w14:textId="1968D4A4" w:rsidR="006144F8" w:rsidRPr="001C6195" w:rsidRDefault="001C6195" w:rsidP="00026F89">
            <w:pPr>
              <w:pStyle w:val="Heading1"/>
              <w:spacing w:before="60"/>
            </w:pPr>
            <w:r w:rsidRPr="001C6195">
              <w:t>Part A: Request and Consent</w:t>
            </w:r>
          </w:p>
        </w:tc>
      </w:tr>
    </w:tbl>
    <w:p w14:paraId="3C857B88" w14:textId="6F770626" w:rsidR="00EE1128" w:rsidRDefault="000363B6" w:rsidP="007324F2">
      <w:pPr>
        <w:pStyle w:val="normal6ptbefore"/>
        <w:spacing w:line="300" w:lineRule="auto"/>
        <w:ind w:left="-180" w:hanging="266"/>
        <w:rPr>
          <w:rFonts w:cs="Arial"/>
          <w:sz w:val="22"/>
          <w:szCs w:val="22"/>
        </w:rPr>
      </w:pPr>
      <w:r w:rsidRPr="00A43E82">
        <w:rPr>
          <w:rFonts w:cs="Arial"/>
          <w:sz w:val="22"/>
          <w:szCs w:val="22"/>
        </w:rPr>
        <w:t>1</w:t>
      </w:r>
      <w:r w:rsidR="002F47E5">
        <w:rPr>
          <w:rFonts w:cs="Arial"/>
          <w:sz w:val="22"/>
          <w:szCs w:val="22"/>
        </w:rPr>
        <w:tab/>
      </w:r>
      <w:r w:rsidR="00443B3E" w:rsidRPr="00A43E82">
        <w:rPr>
          <w:rFonts w:cs="Arial"/>
          <w:sz w:val="22"/>
          <w:szCs w:val="22"/>
        </w:rPr>
        <w:t xml:space="preserve">I understand what the binding judicial dispute resolution process involves. I </w:t>
      </w:r>
      <w:r w:rsidR="007C1109">
        <w:rPr>
          <w:rFonts w:cs="Arial"/>
          <w:sz w:val="22"/>
          <w:szCs w:val="22"/>
        </w:rPr>
        <w:t xml:space="preserve">have read and understand </w:t>
      </w:r>
      <w:r w:rsidR="00443B3E" w:rsidRPr="00A43E82">
        <w:rPr>
          <w:rFonts w:cs="Arial"/>
          <w:sz w:val="22"/>
          <w:szCs w:val="22"/>
        </w:rPr>
        <w:t xml:space="preserve">rule 43 of the </w:t>
      </w:r>
      <w:r w:rsidR="00443B3E" w:rsidRPr="00A43E82">
        <w:rPr>
          <w:rFonts w:cs="Arial"/>
          <w:i/>
          <w:iCs/>
          <w:sz w:val="22"/>
          <w:szCs w:val="22"/>
        </w:rPr>
        <w:t>Family Law Rules</w:t>
      </w:r>
      <w:r w:rsidR="001540E5">
        <w:rPr>
          <w:rFonts w:cs="Arial"/>
          <w:i/>
          <w:iCs/>
          <w:sz w:val="22"/>
          <w:szCs w:val="22"/>
        </w:rPr>
        <w:t xml:space="preserve">, </w:t>
      </w:r>
      <w:r w:rsidR="001540E5" w:rsidRPr="00EA6EDD">
        <w:rPr>
          <w:rFonts w:cs="Arial"/>
          <w:sz w:val="22"/>
          <w:szCs w:val="22"/>
        </w:rPr>
        <w:t xml:space="preserve">which sets out the </w:t>
      </w:r>
      <w:r w:rsidR="001540E5">
        <w:rPr>
          <w:rFonts w:cs="Arial"/>
          <w:sz w:val="22"/>
          <w:szCs w:val="22"/>
        </w:rPr>
        <w:t>process for binding judicial dispute resolution</w:t>
      </w:r>
      <w:r w:rsidR="001147FA">
        <w:rPr>
          <w:rFonts w:cs="Arial"/>
          <w:sz w:val="22"/>
          <w:szCs w:val="22"/>
        </w:rPr>
        <w:t>.</w:t>
      </w:r>
      <w:r w:rsidR="003777DE">
        <w:rPr>
          <w:rFonts w:cs="Arial"/>
          <w:sz w:val="22"/>
          <w:szCs w:val="22"/>
        </w:rPr>
        <w:t xml:space="preserve"> </w:t>
      </w:r>
    </w:p>
    <w:p w14:paraId="416F28B8" w14:textId="3E7229FB" w:rsidR="007324F2" w:rsidRPr="001147FA" w:rsidRDefault="000363B6" w:rsidP="007324F2">
      <w:pPr>
        <w:pStyle w:val="normal6ptbefore"/>
        <w:spacing w:line="300" w:lineRule="auto"/>
        <w:ind w:left="-180" w:hanging="266"/>
        <w:rPr>
          <w:rFonts w:cs="Arial"/>
          <w:b/>
          <w:bCs/>
          <w:noProof/>
          <w:sz w:val="22"/>
          <w:szCs w:val="22"/>
        </w:rPr>
      </w:pPr>
      <w:r w:rsidRPr="00A43E82">
        <w:rPr>
          <w:rFonts w:cs="Arial"/>
          <w:sz w:val="22"/>
          <w:szCs w:val="22"/>
        </w:rPr>
        <w:t xml:space="preserve">2.  </w:t>
      </w:r>
      <w:r w:rsidR="007324F2" w:rsidRPr="00A43E82">
        <w:rPr>
          <w:rFonts w:cs="Arial"/>
          <w:sz w:val="22"/>
          <w:szCs w:val="22"/>
        </w:rPr>
        <w:t xml:space="preserve">I, </w:t>
      </w:r>
      <w:r w:rsidR="00EE1128" w:rsidRPr="00A43E82">
        <w:rPr>
          <w:b/>
          <w:bCs/>
          <w:color w:val="0000FF"/>
          <w:sz w:val="22"/>
          <w:szCs w:val="22"/>
        </w:rPr>
        <w:fldChar w:fldCharType="begin">
          <w:ffData>
            <w:name w:val=""/>
            <w:enabled/>
            <w:calcOnExit w:val="0"/>
            <w:textInput/>
          </w:ffData>
        </w:fldChar>
      </w:r>
      <w:r w:rsidR="00EE1128" w:rsidRPr="00A43E82">
        <w:rPr>
          <w:b/>
          <w:bCs/>
          <w:color w:val="0000FF"/>
          <w:sz w:val="22"/>
          <w:szCs w:val="22"/>
        </w:rPr>
        <w:instrText xml:space="preserve"> FORMTEXT </w:instrText>
      </w:r>
      <w:r w:rsidR="00EE1128" w:rsidRPr="00A43E82">
        <w:rPr>
          <w:b/>
          <w:bCs/>
          <w:color w:val="0000FF"/>
          <w:sz w:val="22"/>
          <w:szCs w:val="22"/>
        </w:rPr>
      </w:r>
      <w:r w:rsidR="00EE1128" w:rsidRPr="00A43E82">
        <w:rPr>
          <w:b/>
          <w:bCs/>
          <w:color w:val="0000FF"/>
          <w:sz w:val="22"/>
          <w:szCs w:val="22"/>
        </w:rPr>
        <w:fldChar w:fldCharType="separate"/>
      </w:r>
      <w:r w:rsidR="00EE1128" w:rsidRPr="00A43E82">
        <w:rPr>
          <w:b/>
          <w:bCs/>
          <w:noProof/>
          <w:color w:val="0000FF"/>
          <w:sz w:val="22"/>
          <w:szCs w:val="22"/>
        </w:rPr>
        <w:t> </w:t>
      </w:r>
      <w:r w:rsidR="00EE1128" w:rsidRPr="00A43E82">
        <w:rPr>
          <w:b/>
          <w:bCs/>
          <w:noProof/>
          <w:color w:val="0000FF"/>
          <w:sz w:val="22"/>
          <w:szCs w:val="22"/>
        </w:rPr>
        <w:t> </w:t>
      </w:r>
      <w:r w:rsidR="00EE1128" w:rsidRPr="00A43E82">
        <w:rPr>
          <w:b/>
          <w:bCs/>
          <w:noProof/>
          <w:color w:val="0000FF"/>
          <w:sz w:val="22"/>
          <w:szCs w:val="22"/>
        </w:rPr>
        <w:t> </w:t>
      </w:r>
      <w:r w:rsidR="00EE1128" w:rsidRPr="00A43E82">
        <w:rPr>
          <w:b/>
          <w:bCs/>
          <w:noProof/>
          <w:color w:val="0000FF"/>
          <w:sz w:val="22"/>
          <w:szCs w:val="22"/>
        </w:rPr>
        <w:t> </w:t>
      </w:r>
      <w:r w:rsidR="00EE1128" w:rsidRPr="00A43E82">
        <w:rPr>
          <w:b/>
          <w:bCs/>
          <w:noProof/>
          <w:color w:val="0000FF"/>
          <w:sz w:val="22"/>
          <w:szCs w:val="22"/>
        </w:rPr>
        <w:t> </w:t>
      </w:r>
      <w:r w:rsidR="00EE1128" w:rsidRPr="00A43E82">
        <w:rPr>
          <w:b/>
          <w:bCs/>
          <w:color w:val="0000FF"/>
          <w:sz w:val="22"/>
          <w:szCs w:val="22"/>
        </w:rPr>
        <w:fldChar w:fldCharType="end"/>
      </w:r>
      <w:r w:rsidR="00EE1128" w:rsidRPr="00EE1128">
        <w:rPr>
          <w:sz w:val="22"/>
          <w:szCs w:val="22"/>
        </w:rPr>
        <w:t>,</w:t>
      </w:r>
      <w:r w:rsidR="00EE1128">
        <w:rPr>
          <w:b/>
          <w:bCs/>
          <w:color w:val="0000FF"/>
          <w:sz w:val="22"/>
          <w:szCs w:val="22"/>
        </w:rPr>
        <w:t xml:space="preserve"> </w:t>
      </w:r>
      <w:r w:rsidR="007324F2" w:rsidRPr="00A43E82">
        <w:rPr>
          <w:rFonts w:cs="Arial"/>
          <w:sz w:val="22"/>
          <w:szCs w:val="22"/>
        </w:rPr>
        <w:t>request a binding judicial dispute resolution hearing on the issues listed here:</w:t>
      </w:r>
      <w:r w:rsidR="007324F2" w:rsidRPr="00A43E82" w:rsidDel="007324F2">
        <w:rPr>
          <w:rFonts w:cs="Arial"/>
          <w:sz w:val="22"/>
          <w:szCs w:val="22"/>
        </w:rPr>
        <w:t xml:space="preserve"> </w:t>
      </w:r>
    </w:p>
    <w:p w14:paraId="6E6D6BA3" w14:textId="61592FD8" w:rsidR="004274B1" w:rsidRPr="00097FF7" w:rsidRDefault="004274B1" w:rsidP="00C924DF">
      <w:pPr>
        <w:pStyle w:val="normal6ptbefore"/>
        <w:spacing w:line="300" w:lineRule="auto"/>
        <w:ind w:left="-180"/>
        <w:rPr>
          <w:rFonts w:cs="Arial"/>
          <w:i/>
          <w:iCs/>
          <w:sz w:val="22"/>
          <w:szCs w:val="22"/>
        </w:rPr>
      </w:pPr>
      <w:r w:rsidRPr="00097FF7">
        <w:rPr>
          <w:rFonts w:cs="Arial"/>
          <w:i/>
          <w:iCs/>
          <w:sz w:val="22"/>
          <w:szCs w:val="22"/>
        </w:rPr>
        <w:t xml:space="preserve">Check off the issues </w:t>
      </w:r>
      <w:r w:rsidR="00554721" w:rsidRPr="00097FF7">
        <w:rPr>
          <w:rFonts w:cs="Arial"/>
          <w:i/>
          <w:iCs/>
          <w:sz w:val="22"/>
          <w:szCs w:val="22"/>
        </w:rPr>
        <w:t xml:space="preserve">in your case </w:t>
      </w:r>
      <w:r w:rsidRPr="00097FF7">
        <w:rPr>
          <w:rFonts w:cs="Arial"/>
          <w:i/>
          <w:iCs/>
          <w:sz w:val="22"/>
          <w:szCs w:val="22"/>
        </w:rPr>
        <w:t xml:space="preserve">that </w:t>
      </w:r>
      <w:r w:rsidR="005A3320" w:rsidRPr="00097FF7">
        <w:rPr>
          <w:rFonts w:cs="Arial"/>
          <w:i/>
          <w:iCs/>
          <w:sz w:val="22"/>
          <w:szCs w:val="22"/>
        </w:rPr>
        <w:t>have not yet been resolved</w:t>
      </w:r>
      <w:r w:rsidRPr="00097FF7">
        <w:rPr>
          <w:rFonts w:cs="Arial"/>
          <w:i/>
          <w:iCs/>
          <w:sz w:val="22"/>
          <w:szCs w:val="22"/>
        </w:rPr>
        <w:t xml:space="preserve"> and provide a brief description. Note that </w:t>
      </w:r>
      <w:r w:rsidR="007324F2" w:rsidRPr="00097FF7">
        <w:rPr>
          <w:rFonts w:cs="Arial"/>
          <w:i/>
          <w:iCs/>
          <w:sz w:val="22"/>
          <w:szCs w:val="22"/>
        </w:rPr>
        <w:t xml:space="preserve">the binding judicial dispute resolution hearing can only deal with </w:t>
      </w:r>
      <w:r w:rsidRPr="00097FF7">
        <w:rPr>
          <w:rFonts w:cs="Arial"/>
          <w:i/>
          <w:iCs/>
          <w:sz w:val="22"/>
          <w:szCs w:val="22"/>
        </w:rPr>
        <w:t xml:space="preserve">issues that </w:t>
      </w:r>
      <w:r w:rsidR="007324F2" w:rsidRPr="00097FF7">
        <w:rPr>
          <w:rFonts w:cs="Arial"/>
          <w:i/>
          <w:iCs/>
          <w:sz w:val="22"/>
          <w:szCs w:val="22"/>
        </w:rPr>
        <w:t xml:space="preserve">you </w:t>
      </w:r>
      <w:r w:rsidRPr="00097FF7">
        <w:rPr>
          <w:rFonts w:cs="Arial"/>
          <w:i/>
          <w:iCs/>
          <w:sz w:val="22"/>
          <w:szCs w:val="22"/>
        </w:rPr>
        <w:t xml:space="preserve">included in your pleadings </w:t>
      </w:r>
      <w:r w:rsidR="00A43E82" w:rsidRPr="00097FF7">
        <w:rPr>
          <w:rFonts w:cs="Arial"/>
          <w:i/>
          <w:iCs/>
          <w:sz w:val="22"/>
          <w:szCs w:val="22"/>
        </w:rPr>
        <w:t>(</w:t>
      </w:r>
      <w:proofErr w:type="gramStart"/>
      <w:r w:rsidR="00EA635A" w:rsidRPr="00097FF7">
        <w:rPr>
          <w:i/>
          <w:iCs/>
          <w:sz w:val="22"/>
          <w:szCs w:val="22"/>
          <w:lang w:val="en-US"/>
        </w:rPr>
        <w:t>application</w:t>
      </w:r>
      <w:proofErr w:type="gramEnd"/>
      <w:r w:rsidR="00EA635A" w:rsidRPr="00097FF7">
        <w:rPr>
          <w:i/>
          <w:iCs/>
          <w:sz w:val="22"/>
          <w:szCs w:val="22"/>
          <w:lang w:val="en-US"/>
        </w:rPr>
        <w:t>, answer, motion to change or response to motion to change</w:t>
      </w:r>
      <w:r w:rsidR="00A43E82" w:rsidRPr="00097FF7">
        <w:rPr>
          <w:rFonts w:cs="Arial"/>
          <w:i/>
          <w:iCs/>
          <w:sz w:val="22"/>
          <w:szCs w:val="22"/>
        </w:rPr>
        <w:t xml:space="preserve">) </w:t>
      </w:r>
      <w:r w:rsidRPr="00097FF7">
        <w:rPr>
          <w:rFonts w:cs="Arial"/>
          <w:i/>
          <w:iCs/>
          <w:sz w:val="22"/>
          <w:szCs w:val="22"/>
        </w:rPr>
        <w:t xml:space="preserve">unless the judge </w:t>
      </w:r>
      <w:r w:rsidR="007324F2" w:rsidRPr="00097FF7">
        <w:rPr>
          <w:rFonts w:cs="Arial"/>
          <w:i/>
          <w:iCs/>
          <w:sz w:val="22"/>
          <w:szCs w:val="22"/>
        </w:rPr>
        <w:t xml:space="preserve">approving or </w:t>
      </w:r>
      <w:r w:rsidR="00553CC6" w:rsidRPr="00097FF7">
        <w:rPr>
          <w:rFonts w:cs="Arial"/>
          <w:i/>
          <w:iCs/>
          <w:sz w:val="22"/>
          <w:szCs w:val="22"/>
        </w:rPr>
        <w:t xml:space="preserve">conducting </w:t>
      </w:r>
      <w:r w:rsidRPr="00097FF7">
        <w:rPr>
          <w:rFonts w:cs="Arial"/>
          <w:i/>
          <w:iCs/>
          <w:sz w:val="22"/>
          <w:szCs w:val="22"/>
        </w:rPr>
        <w:t>the hearing orders otherwise.</w:t>
      </w:r>
    </w:p>
    <w:p w14:paraId="3553A904" w14:textId="374565E4" w:rsidR="004274B1" w:rsidRPr="00A43E82" w:rsidRDefault="004274B1" w:rsidP="004274B1">
      <w:pPr>
        <w:pStyle w:val="normal6ptbefore"/>
        <w:spacing w:line="300" w:lineRule="auto"/>
        <w:ind w:left="-187"/>
        <w:rPr>
          <w:b/>
          <w:bCs/>
          <w:color w:val="0000FF"/>
          <w:sz w:val="22"/>
          <w:szCs w:val="22"/>
        </w:rPr>
      </w:pPr>
      <w:r w:rsidRPr="00A43E82">
        <w:rPr>
          <w:sz w:val="22"/>
          <w:szCs w:val="22"/>
        </w:rPr>
        <w:fldChar w:fldCharType="begin">
          <w:ffData>
            <w:name w:val="Check85"/>
            <w:enabled/>
            <w:calcOnExit w:val="0"/>
            <w:checkBox>
              <w:sizeAuto/>
              <w:default w:val="0"/>
            </w:checkBox>
          </w:ffData>
        </w:fldChar>
      </w:r>
      <w:bookmarkStart w:id="2" w:name="Check85"/>
      <w:r w:rsidRPr="00A43E82">
        <w:rPr>
          <w:sz w:val="22"/>
          <w:szCs w:val="22"/>
        </w:rPr>
        <w:instrText xml:space="preserve"> FORMCHECKBOX </w:instrText>
      </w:r>
      <w:r w:rsidR="002F7E94">
        <w:rPr>
          <w:sz w:val="22"/>
          <w:szCs w:val="22"/>
        </w:rPr>
      </w:r>
      <w:r w:rsidR="002F7E94">
        <w:rPr>
          <w:sz w:val="22"/>
          <w:szCs w:val="22"/>
        </w:rPr>
        <w:fldChar w:fldCharType="separate"/>
      </w:r>
      <w:r w:rsidRPr="00A43E82">
        <w:rPr>
          <w:sz w:val="22"/>
          <w:szCs w:val="22"/>
        </w:rPr>
        <w:fldChar w:fldCharType="end"/>
      </w:r>
      <w:bookmarkEnd w:id="2"/>
      <w:r w:rsidRPr="00A43E82">
        <w:rPr>
          <w:sz w:val="22"/>
          <w:szCs w:val="22"/>
        </w:rPr>
        <w:t xml:space="preserve"> Decision-making</w:t>
      </w:r>
      <w:r w:rsidR="00553CC6" w:rsidRPr="00A43E82">
        <w:rPr>
          <w:sz w:val="22"/>
          <w:szCs w:val="22"/>
        </w:rPr>
        <w:t xml:space="preserve"> responsibility</w:t>
      </w:r>
      <w:r w:rsidRPr="00A43E82">
        <w:rPr>
          <w:sz w:val="22"/>
          <w:szCs w:val="22"/>
        </w:rPr>
        <w:t xml:space="preserve">: </w:t>
      </w:r>
      <w:r w:rsidRPr="00A43E82">
        <w:rPr>
          <w:b/>
          <w:bCs/>
          <w:color w:val="0000FF"/>
          <w:sz w:val="22"/>
          <w:szCs w:val="22"/>
        </w:rPr>
        <w:fldChar w:fldCharType="begin">
          <w:ffData>
            <w:name w:val=""/>
            <w:enabled/>
            <w:calcOnExit w:val="0"/>
            <w:textInput/>
          </w:ffData>
        </w:fldChar>
      </w:r>
      <w:r w:rsidRPr="00A43E82">
        <w:rPr>
          <w:b/>
          <w:bCs/>
          <w:color w:val="0000FF"/>
          <w:sz w:val="22"/>
          <w:szCs w:val="22"/>
        </w:rPr>
        <w:instrText xml:space="preserve"> FORMTEXT </w:instrText>
      </w:r>
      <w:r w:rsidRPr="00A43E82">
        <w:rPr>
          <w:b/>
          <w:bCs/>
          <w:color w:val="0000FF"/>
          <w:sz w:val="22"/>
          <w:szCs w:val="22"/>
        </w:rPr>
      </w:r>
      <w:r w:rsidRPr="00A43E82">
        <w:rPr>
          <w:b/>
          <w:bCs/>
          <w:color w:val="0000FF"/>
          <w:sz w:val="22"/>
          <w:szCs w:val="22"/>
        </w:rPr>
        <w:fldChar w:fldCharType="separate"/>
      </w:r>
      <w:r w:rsidRPr="00A43E82">
        <w:rPr>
          <w:b/>
          <w:bCs/>
          <w:noProof/>
          <w:color w:val="0000FF"/>
          <w:sz w:val="22"/>
          <w:szCs w:val="22"/>
        </w:rPr>
        <w:t> </w:t>
      </w:r>
      <w:r w:rsidRPr="00A43E82">
        <w:rPr>
          <w:b/>
          <w:bCs/>
          <w:noProof/>
          <w:color w:val="0000FF"/>
          <w:sz w:val="22"/>
          <w:szCs w:val="22"/>
        </w:rPr>
        <w:t> </w:t>
      </w:r>
      <w:r w:rsidRPr="00A43E82">
        <w:rPr>
          <w:b/>
          <w:bCs/>
          <w:noProof/>
          <w:color w:val="0000FF"/>
          <w:sz w:val="22"/>
          <w:szCs w:val="22"/>
        </w:rPr>
        <w:t> </w:t>
      </w:r>
      <w:r w:rsidRPr="00A43E82">
        <w:rPr>
          <w:b/>
          <w:bCs/>
          <w:noProof/>
          <w:color w:val="0000FF"/>
          <w:sz w:val="22"/>
          <w:szCs w:val="22"/>
        </w:rPr>
        <w:t> </w:t>
      </w:r>
      <w:r w:rsidRPr="00A43E82">
        <w:rPr>
          <w:b/>
          <w:bCs/>
          <w:noProof/>
          <w:color w:val="0000FF"/>
          <w:sz w:val="22"/>
          <w:szCs w:val="22"/>
        </w:rPr>
        <w:t> </w:t>
      </w:r>
      <w:r w:rsidRPr="00A43E82">
        <w:rPr>
          <w:b/>
          <w:bCs/>
          <w:color w:val="0000FF"/>
          <w:sz w:val="22"/>
          <w:szCs w:val="22"/>
        </w:rPr>
        <w:fldChar w:fldCharType="end"/>
      </w:r>
    </w:p>
    <w:p w14:paraId="17A804C2" w14:textId="08EFB8C5" w:rsidR="004274B1" w:rsidRPr="00A43E82" w:rsidRDefault="004274B1" w:rsidP="004274B1">
      <w:pPr>
        <w:pStyle w:val="normal6ptbefore"/>
        <w:spacing w:line="300" w:lineRule="auto"/>
        <w:ind w:left="-187"/>
        <w:rPr>
          <w:sz w:val="22"/>
          <w:szCs w:val="22"/>
        </w:rPr>
      </w:pPr>
      <w:r w:rsidRPr="00A43E82">
        <w:rPr>
          <w:sz w:val="22"/>
          <w:szCs w:val="22"/>
        </w:rPr>
        <w:fldChar w:fldCharType="begin">
          <w:ffData>
            <w:name w:val="Check85"/>
            <w:enabled/>
            <w:calcOnExit w:val="0"/>
            <w:checkBox>
              <w:sizeAuto/>
              <w:default w:val="0"/>
            </w:checkBox>
          </w:ffData>
        </w:fldChar>
      </w:r>
      <w:r w:rsidRPr="00A43E82">
        <w:rPr>
          <w:sz w:val="22"/>
          <w:szCs w:val="22"/>
        </w:rPr>
        <w:instrText xml:space="preserve"> FORMCHECKBOX </w:instrText>
      </w:r>
      <w:r w:rsidR="002F7E94">
        <w:rPr>
          <w:sz w:val="22"/>
          <w:szCs w:val="22"/>
        </w:rPr>
      </w:r>
      <w:r w:rsidR="002F7E94">
        <w:rPr>
          <w:sz w:val="22"/>
          <w:szCs w:val="22"/>
        </w:rPr>
        <w:fldChar w:fldCharType="separate"/>
      </w:r>
      <w:r w:rsidRPr="00A43E82">
        <w:rPr>
          <w:sz w:val="22"/>
          <w:szCs w:val="22"/>
        </w:rPr>
        <w:fldChar w:fldCharType="end"/>
      </w:r>
      <w:r w:rsidRPr="00A43E82">
        <w:rPr>
          <w:sz w:val="22"/>
          <w:szCs w:val="22"/>
        </w:rPr>
        <w:t xml:space="preserve"> Parenting time or contact:</w:t>
      </w:r>
      <w:r w:rsidR="00D419A7" w:rsidRPr="00A43E82">
        <w:rPr>
          <w:sz w:val="22"/>
          <w:szCs w:val="22"/>
        </w:rPr>
        <w:t xml:space="preserve"> </w:t>
      </w:r>
      <w:r w:rsidR="00D419A7" w:rsidRPr="00A43E82">
        <w:rPr>
          <w:b/>
          <w:bCs/>
          <w:color w:val="0000FF"/>
          <w:sz w:val="22"/>
          <w:szCs w:val="22"/>
        </w:rPr>
        <w:fldChar w:fldCharType="begin">
          <w:ffData>
            <w:name w:val=""/>
            <w:enabled/>
            <w:calcOnExit w:val="0"/>
            <w:textInput/>
          </w:ffData>
        </w:fldChar>
      </w:r>
      <w:r w:rsidR="00D419A7" w:rsidRPr="00A43E82">
        <w:rPr>
          <w:b/>
          <w:bCs/>
          <w:color w:val="0000FF"/>
          <w:sz w:val="22"/>
          <w:szCs w:val="22"/>
        </w:rPr>
        <w:instrText xml:space="preserve"> FORMTEXT </w:instrText>
      </w:r>
      <w:r w:rsidR="00D419A7" w:rsidRPr="00A43E82">
        <w:rPr>
          <w:b/>
          <w:bCs/>
          <w:color w:val="0000FF"/>
          <w:sz w:val="22"/>
          <w:szCs w:val="22"/>
        </w:rPr>
      </w:r>
      <w:r w:rsidR="00D419A7" w:rsidRPr="00A43E82">
        <w:rPr>
          <w:b/>
          <w:bCs/>
          <w:color w:val="0000FF"/>
          <w:sz w:val="22"/>
          <w:szCs w:val="22"/>
        </w:rPr>
        <w:fldChar w:fldCharType="separate"/>
      </w:r>
      <w:r w:rsidR="00D419A7" w:rsidRPr="00A43E82">
        <w:rPr>
          <w:b/>
          <w:bCs/>
          <w:noProof/>
          <w:color w:val="0000FF"/>
          <w:sz w:val="22"/>
          <w:szCs w:val="22"/>
        </w:rPr>
        <w:t> </w:t>
      </w:r>
      <w:r w:rsidR="00D419A7" w:rsidRPr="00A43E82">
        <w:rPr>
          <w:b/>
          <w:bCs/>
          <w:noProof/>
          <w:color w:val="0000FF"/>
          <w:sz w:val="22"/>
          <w:szCs w:val="22"/>
        </w:rPr>
        <w:t> </w:t>
      </w:r>
      <w:r w:rsidR="00D419A7" w:rsidRPr="00A43E82">
        <w:rPr>
          <w:b/>
          <w:bCs/>
          <w:noProof/>
          <w:color w:val="0000FF"/>
          <w:sz w:val="22"/>
          <w:szCs w:val="22"/>
        </w:rPr>
        <w:t> </w:t>
      </w:r>
      <w:r w:rsidR="00D419A7" w:rsidRPr="00A43E82">
        <w:rPr>
          <w:b/>
          <w:bCs/>
          <w:noProof/>
          <w:color w:val="0000FF"/>
          <w:sz w:val="22"/>
          <w:szCs w:val="22"/>
        </w:rPr>
        <w:t> </w:t>
      </w:r>
      <w:r w:rsidR="00D419A7" w:rsidRPr="00A43E82">
        <w:rPr>
          <w:b/>
          <w:bCs/>
          <w:noProof/>
          <w:color w:val="0000FF"/>
          <w:sz w:val="22"/>
          <w:szCs w:val="22"/>
        </w:rPr>
        <w:t> </w:t>
      </w:r>
      <w:r w:rsidR="00D419A7" w:rsidRPr="00A43E82">
        <w:rPr>
          <w:b/>
          <w:bCs/>
          <w:color w:val="0000FF"/>
          <w:sz w:val="22"/>
          <w:szCs w:val="22"/>
        </w:rPr>
        <w:fldChar w:fldCharType="end"/>
      </w:r>
    </w:p>
    <w:p w14:paraId="7D0CFCFD" w14:textId="65D59691" w:rsidR="004274B1" w:rsidRPr="00A43E82" w:rsidRDefault="004274B1" w:rsidP="004274B1">
      <w:pPr>
        <w:pStyle w:val="normal6ptbefore"/>
        <w:spacing w:line="300" w:lineRule="auto"/>
        <w:ind w:left="-187"/>
        <w:rPr>
          <w:sz w:val="22"/>
          <w:szCs w:val="22"/>
        </w:rPr>
      </w:pPr>
      <w:r w:rsidRPr="00A43E82">
        <w:rPr>
          <w:sz w:val="22"/>
          <w:szCs w:val="22"/>
        </w:rPr>
        <w:fldChar w:fldCharType="begin">
          <w:ffData>
            <w:name w:val="Check85"/>
            <w:enabled/>
            <w:calcOnExit w:val="0"/>
            <w:checkBox>
              <w:sizeAuto/>
              <w:default w:val="0"/>
            </w:checkBox>
          </w:ffData>
        </w:fldChar>
      </w:r>
      <w:r w:rsidRPr="00A43E82">
        <w:rPr>
          <w:sz w:val="22"/>
          <w:szCs w:val="22"/>
        </w:rPr>
        <w:instrText xml:space="preserve"> FORMCHECKBOX </w:instrText>
      </w:r>
      <w:r w:rsidR="002F7E94">
        <w:rPr>
          <w:sz w:val="22"/>
          <w:szCs w:val="22"/>
        </w:rPr>
      </w:r>
      <w:r w:rsidR="002F7E94">
        <w:rPr>
          <w:sz w:val="22"/>
          <w:szCs w:val="22"/>
        </w:rPr>
        <w:fldChar w:fldCharType="separate"/>
      </w:r>
      <w:r w:rsidRPr="00A43E82">
        <w:rPr>
          <w:sz w:val="22"/>
          <w:szCs w:val="22"/>
        </w:rPr>
        <w:fldChar w:fldCharType="end"/>
      </w:r>
      <w:r w:rsidRPr="00A43E82">
        <w:rPr>
          <w:sz w:val="22"/>
          <w:szCs w:val="22"/>
        </w:rPr>
        <w:t xml:space="preserve"> </w:t>
      </w:r>
      <w:r w:rsidR="00D419A7" w:rsidRPr="00A43E82">
        <w:rPr>
          <w:sz w:val="22"/>
          <w:szCs w:val="22"/>
        </w:rPr>
        <w:t xml:space="preserve">Child support: </w:t>
      </w:r>
      <w:r w:rsidR="00D419A7" w:rsidRPr="00A43E82">
        <w:rPr>
          <w:b/>
          <w:bCs/>
          <w:color w:val="0000FF"/>
          <w:sz w:val="22"/>
          <w:szCs w:val="22"/>
        </w:rPr>
        <w:fldChar w:fldCharType="begin">
          <w:ffData>
            <w:name w:val=""/>
            <w:enabled/>
            <w:calcOnExit w:val="0"/>
            <w:textInput/>
          </w:ffData>
        </w:fldChar>
      </w:r>
      <w:r w:rsidR="00D419A7" w:rsidRPr="00A43E82">
        <w:rPr>
          <w:b/>
          <w:bCs/>
          <w:color w:val="0000FF"/>
          <w:sz w:val="22"/>
          <w:szCs w:val="22"/>
        </w:rPr>
        <w:instrText xml:space="preserve"> FORMTEXT </w:instrText>
      </w:r>
      <w:r w:rsidR="00D419A7" w:rsidRPr="00A43E82">
        <w:rPr>
          <w:b/>
          <w:bCs/>
          <w:color w:val="0000FF"/>
          <w:sz w:val="22"/>
          <w:szCs w:val="22"/>
        </w:rPr>
      </w:r>
      <w:r w:rsidR="00D419A7" w:rsidRPr="00A43E82">
        <w:rPr>
          <w:b/>
          <w:bCs/>
          <w:color w:val="0000FF"/>
          <w:sz w:val="22"/>
          <w:szCs w:val="22"/>
        </w:rPr>
        <w:fldChar w:fldCharType="separate"/>
      </w:r>
      <w:r w:rsidR="00D419A7" w:rsidRPr="00A43E82">
        <w:rPr>
          <w:b/>
          <w:bCs/>
          <w:noProof/>
          <w:color w:val="0000FF"/>
          <w:sz w:val="22"/>
          <w:szCs w:val="22"/>
        </w:rPr>
        <w:t> </w:t>
      </w:r>
      <w:r w:rsidR="00D419A7" w:rsidRPr="00A43E82">
        <w:rPr>
          <w:b/>
          <w:bCs/>
          <w:noProof/>
          <w:color w:val="0000FF"/>
          <w:sz w:val="22"/>
          <w:szCs w:val="22"/>
        </w:rPr>
        <w:t> </w:t>
      </w:r>
      <w:r w:rsidR="00D419A7" w:rsidRPr="00A43E82">
        <w:rPr>
          <w:b/>
          <w:bCs/>
          <w:noProof/>
          <w:color w:val="0000FF"/>
          <w:sz w:val="22"/>
          <w:szCs w:val="22"/>
        </w:rPr>
        <w:t> </w:t>
      </w:r>
      <w:r w:rsidR="00D419A7" w:rsidRPr="00A43E82">
        <w:rPr>
          <w:b/>
          <w:bCs/>
          <w:noProof/>
          <w:color w:val="0000FF"/>
          <w:sz w:val="22"/>
          <w:szCs w:val="22"/>
        </w:rPr>
        <w:t> </w:t>
      </w:r>
      <w:r w:rsidR="00D419A7" w:rsidRPr="00A43E82">
        <w:rPr>
          <w:b/>
          <w:bCs/>
          <w:noProof/>
          <w:color w:val="0000FF"/>
          <w:sz w:val="22"/>
          <w:szCs w:val="22"/>
        </w:rPr>
        <w:t> </w:t>
      </w:r>
      <w:r w:rsidR="00D419A7" w:rsidRPr="00A43E82">
        <w:rPr>
          <w:b/>
          <w:bCs/>
          <w:color w:val="0000FF"/>
          <w:sz w:val="22"/>
          <w:szCs w:val="22"/>
        </w:rPr>
        <w:fldChar w:fldCharType="end"/>
      </w:r>
    </w:p>
    <w:p w14:paraId="32B133DD" w14:textId="2845A6A2" w:rsidR="004274B1" w:rsidRPr="00A43E82" w:rsidRDefault="004274B1" w:rsidP="004274B1">
      <w:pPr>
        <w:pStyle w:val="normal6ptbefore"/>
        <w:spacing w:line="300" w:lineRule="auto"/>
        <w:ind w:left="-187"/>
        <w:rPr>
          <w:sz w:val="22"/>
          <w:szCs w:val="22"/>
        </w:rPr>
      </w:pPr>
      <w:r w:rsidRPr="00A43E82">
        <w:rPr>
          <w:sz w:val="22"/>
          <w:szCs w:val="22"/>
        </w:rPr>
        <w:fldChar w:fldCharType="begin">
          <w:ffData>
            <w:name w:val="Check85"/>
            <w:enabled/>
            <w:calcOnExit w:val="0"/>
            <w:checkBox>
              <w:sizeAuto/>
              <w:default w:val="0"/>
            </w:checkBox>
          </w:ffData>
        </w:fldChar>
      </w:r>
      <w:r w:rsidRPr="00A43E82">
        <w:rPr>
          <w:sz w:val="22"/>
          <w:szCs w:val="22"/>
        </w:rPr>
        <w:instrText xml:space="preserve"> FORMCHECKBOX </w:instrText>
      </w:r>
      <w:r w:rsidR="002F7E94">
        <w:rPr>
          <w:sz w:val="22"/>
          <w:szCs w:val="22"/>
        </w:rPr>
      </w:r>
      <w:r w:rsidR="002F7E94">
        <w:rPr>
          <w:sz w:val="22"/>
          <w:szCs w:val="22"/>
        </w:rPr>
        <w:fldChar w:fldCharType="separate"/>
      </w:r>
      <w:r w:rsidRPr="00A43E82">
        <w:rPr>
          <w:sz w:val="22"/>
          <w:szCs w:val="22"/>
        </w:rPr>
        <w:fldChar w:fldCharType="end"/>
      </w:r>
      <w:r w:rsidRPr="00A43E82">
        <w:rPr>
          <w:sz w:val="22"/>
          <w:szCs w:val="22"/>
        </w:rPr>
        <w:t xml:space="preserve"> </w:t>
      </w:r>
      <w:r w:rsidR="00D419A7" w:rsidRPr="00A43E82">
        <w:rPr>
          <w:sz w:val="22"/>
          <w:szCs w:val="22"/>
        </w:rPr>
        <w:t xml:space="preserve">Spousal support: </w:t>
      </w:r>
      <w:r w:rsidR="00D419A7" w:rsidRPr="00A43E82">
        <w:rPr>
          <w:b/>
          <w:bCs/>
          <w:color w:val="0000FF"/>
          <w:sz w:val="22"/>
          <w:szCs w:val="22"/>
        </w:rPr>
        <w:fldChar w:fldCharType="begin">
          <w:ffData>
            <w:name w:val=""/>
            <w:enabled/>
            <w:calcOnExit w:val="0"/>
            <w:textInput/>
          </w:ffData>
        </w:fldChar>
      </w:r>
      <w:r w:rsidR="00D419A7" w:rsidRPr="00A43E82">
        <w:rPr>
          <w:b/>
          <w:bCs/>
          <w:color w:val="0000FF"/>
          <w:sz w:val="22"/>
          <w:szCs w:val="22"/>
        </w:rPr>
        <w:instrText xml:space="preserve"> FORMTEXT </w:instrText>
      </w:r>
      <w:r w:rsidR="00D419A7" w:rsidRPr="00A43E82">
        <w:rPr>
          <w:b/>
          <w:bCs/>
          <w:color w:val="0000FF"/>
          <w:sz w:val="22"/>
          <w:szCs w:val="22"/>
        </w:rPr>
      </w:r>
      <w:r w:rsidR="00D419A7" w:rsidRPr="00A43E82">
        <w:rPr>
          <w:b/>
          <w:bCs/>
          <w:color w:val="0000FF"/>
          <w:sz w:val="22"/>
          <w:szCs w:val="22"/>
        </w:rPr>
        <w:fldChar w:fldCharType="separate"/>
      </w:r>
      <w:r w:rsidR="00D419A7" w:rsidRPr="00A43E82">
        <w:rPr>
          <w:b/>
          <w:bCs/>
          <w:noProof/>
          <w:color w:val="0000FF"/>
          <w:sz w:val="22"/>
          <w:szCs w:val="22"/>
        </w:rPr>
        <w:t> </w:t>
      </w:r>
      <w:r w:rsidR="00D419A7" w:rsidRPr="00A43E82">
        <w:rPr>
          <w:b/>
          <w:bCs/>
          <w:noProof/>
          <w:color w:val="0000FF"/>
          <w:sz w:val="22"/>
          <w:szCs w:val="22"/>
        </w:rPr>
        <w:t> </w:t>
      </w:r>
      <w:r w:rsidR="00D419A7" w:rsidRPr="00A43E82">
        <w:rPr>
          <w:b/>
          <w:bCs/>
          <w:noProof/>
          <w:color w:val="0000FF"/>
          <w:sz w:val="22"/>
          <w:szCs w:val="22"/>
        </w:rPr>
        <w:t> </w:t>
      </w:r>
      <w:r w:rsidR="00D419A7" w:rsidRPr="00A43E82">
        <w:rPr>
          <w:b/>
          <w:bCs/>
          <w:noProof/>
          <w:color w:val="0000FF"/>
          <w:sz w:val="22"/>
          <w:szCs w:val="22"/>
        </w:rPr>
        <w:t> </w:t>
      </w:r>
      <w:r w:rsidR="00D419A7" w:rsidRPr="00A43E82">
        <w:rPr>
          <w:b/>
          <w:bCs/>
          <w:noProof/>
          <w:color w:val="0000FF"/>
          <w:sz w:val="22"/>
          <w:szCs w:val="22"/>
        </w:rPr>
        <w:t> </w:t>
      </w:r>
      <w:r w:rsidR="00D419A7" w:rsidRPr="00A43E82">
        <w:rPr>
          <w:b/>
          <w:bCs/>
          <w:color w:val="0000FF"/>
          <w:sz w:val="22"/>
          <w:szCs w:val="22"/>
        </w:rPr>
        <w:fldChar w:fldCharType="end"/>
      </w:r>
    </w:p>
    <w:p w14:paraId="06CE157B" w14:textId="014EBC7F" w:rsidR="004274B1" w:rsidRPr="00A43E82" w:rsidRDefault="004274B1" w:rsidP="004274B1">
      <w:pPr>
        <w:pStyle w:val="normal6ptbefore"/>
        <w:spacing w:line="300" w:lineRule="auto"/>
        <w:ind w:left="-187"/>
        <w:rPr>
          <w:sz w:val="22"/>
          <w:szCs w:val="22"/>
        </w:rPr>
      </w:pPr>
      <w:r w:rsidRPr="00A43E82">
        <w:rPr>
          <w:sz w:val="22"/>
          <w:szCs w:val="22"/>
        </w:rPr>
        <w:fldChar w:fldCharType="begin">
          <w:ffData>
            <w:name w:val="Check85"/>
            <w:enabled/>
            <w:calcOnExit w:val="0"/>
            <w:checkBox>
              <w:sizeAuto/>
              <w:default w:val="0"/>
            </w:checkBox>
          </w:ffData>
        </w:fldChar>
      </w:r>
      <w:r w:rsidRPr="00A43E82">
        <w:rPr>
          <w:sz w:val="22"/>
          <w:szCs w:val="22"/>
        </w:rPr>
        <w:instrText xml:space="preserve"> FORMCHECKBOX </w:instrText>
      </w:r>
      <w:r w:rsidR="002F7E94">
        <w:rPr>
          <w:sz w:val="22"/>
          <w:szCs w:val="22"/>
        </w:rPr>
      </w:r>
      <w:r w:rsidR="002F7E94">
        <w:rPr>
          <w:sz w:val="22"/>
          <w:szCs w:val="22"/>
        </w:rPr>
        <w:fldChar w:fldCharType="separate"/>
      </w:r>
      <w:r w:rsidRPr="00A43E82">
        <w:rPr>
          <w:sz w:val="22"/>
          <w:szCs w:val="22"/>
        </w:rPr>
        <w:fldChar w:fldCharType="end"/>
      </w:r>
      <w:r w:rsidRPr="00A43E82">
        <w:rPr>
          <w:sz w:val="22"/>
          <w:szCs w:val="22"/>
        </w:rPr>
        <w:t xml:space="preserve"> </w:t>
      </w:r>
      <w:r w:rsidR="00D419A7" w:rsidRPr="00A43E82">
        <w:rPr>
          <w:sz w:val="22"/>
          <w:szCs w:val="22"/>
        </w:rPr>
        <w:t xml:space="preserve">Division of property: </w:t>
      </w:r>
      <w:r w:rsidR="00D419A7" w:rsidRPr="00A43E82">
        <w:rPr>
          <w:b/>
          <w:bCs/>
          <w:color w:val="0000FF"/>
          <w:sz w:val="22"/>
          <w:szCs w:val="22"/>
        </w:rPr>
        <w:fldChar w:fldCharType="begin">
          <w:ffData>
            <w:name w:val=""/>
            <w:enabled/>
            <w:calcOnExit w:val="0"/>
            <w:textInput/>
          </w:ffData>
        </w:fldChar>
      </w:r>
      <w:r w:rsidR="00D419A7" w:rsidRPr="00A43E82">
        <w:rPr>
          <w:b/>
          <w:bCs/>
          <w:color w:val="0000FF"/>
          <w:sz w:val="22"/>
          <w:szCs w:val="22"/>
        </w:rPr>
        <w:instrText xml:space="preserve"> FORMTEXT </w:instrText>
      </w:r>
      <w:r w:rsidR="00D419A7" w:rsidRPr="00A43E82">
        <w:rPr>
          <w:b/>
          <w:bCs/>
          <w:color w:val="0000FF"/>
          <w:sz w:val="22"/>
          <w:szCs w:val="22"/>
        </w:rPr>
      </w:r>
      <w:r w:rsidR="00D419A7" w:rsidRPr="00A43E82">
        <w:rPr>
          <w:b/>
          <w:bCs/>
          <w:color w:val="0000FF"/>
          <w:sz w:val="22"/>
          <w:szCs w:val="22"/>
        </w:rPr>
        <w:fldChar w:fldCharType="separate"/>
      </w:r>
      <w:r w:rsidR="00D419A7" w:rsidRPr="00A43E82">
        <w:rPr>
          <w:b/>
          <w:bCs/>
          <w:noProof/>
          <w:color w:val="0000FF"/>
          <w:sz w:val="22"/>
          <w:szCs w:val="22"/>
        </w:rPr>
        <w:t> </w:t>
      </w:r>
      <w:r w:rsidR="00D419A7" w:rsidRPr="00A43E82">
        <w:rPr>
          <w:b/>
          <w:bCs/>
          <w:noProof/>
          <w:color w:val="0000FF"/>
          <w:sz w:val="22"/>
          <w:szCs w:val="22"/>
        </w:rPr>
        <w:t> </w:t>
      </w:r>
      <w:r w:rsidR="00D419A7" w:rsidRPr="00A43E82">
        <w:rPr>
          <w:b/>
          <w:bCs/>
          <w:noProof/>
          <w:color w:val="0000FF"/>
          <w:sz w:val="22"/>
          <w:szCs w:val="22"/>
        </w:rPr>
        <w:t> </w:t>
      </w:r>
      <w:r w:rsidR="00D419A7" w:rsidRPr="00A43E82">
        <w:rPr>
          <w:b/>
          <w:bCs/>
          <w:noProof/>
          <w:color w:val="0000FF"/>
          <w:sz w:val="22"/>
          <w:szCs w:val="22"/>
        </w:rPr>
        <w:t> </w:t>
      </w:r>
      <w:r w:rsidR="00D419A7" w:rsidRPr="00A43E82">
        <w:rPr>
          <w:b/>
          <w:bCs/>
          <w:noProof/>
          <w:color w:val="0000FF"/>
          <w:sz w:val="22"/>
          <w:szCs w:val="22"/>
        </w:rPr>
        <w:t> </w:t>
      </w:r>
      <w:r w:rsidR="00D419A7" w:rsidRPr="00A43E82">
        <w:rPr>
          <w:b/>
          <w:bCs/>
          <w:color w:val="0000FF"/>
          <w:sz w:val="22"/>
          <w:szCs w:val="22"/>
        </w:rPr>
        <w:fldChar w:fldCharType="end"/>
      </w:r>
    </w:p>
    <w:p w14:paraId="2F1DFA71" w14:textId="2C47BC27" w:rsidR="004274B1" w:rsidRPr="00A43E82" w:rsidRDefault="004274B1" w:rsidP="004274B1">
      <w:pPr>
        <w:pStyle w:val="normal6ptbefore"/>
        <w:spacing w:line="300" w:lineRule="auto"/>
        <w:ind w:left="-187"/>
        <w:rPr>
          <w:b/>
          <w:bCs/>
          <w:color w:val="0000FF"/>
          <w:sz w:val="22"/>
          <w:szCs w:val="22"/>
        </w:rPr>
      </w:pPr>
      <w:r w:rsidRPr="00A43E82">
        <w:rPr>
          <w:sz w:val="22"/>
          <w:szCs w:val="22"/>
        </w:rPr>
        <w:fldChar w:fldCharType="begin">
          <w:ffData>
            <w:name w:val="Check85"/>
            <w:enabled/>
            <w:calcOnExit w:val="0"/>
            <w:checkBox>
              <w:sizeAuto/>
              <w:default w:val="0"/>
            </w:checkBox>
          </w:ffData>
        </w:fldChar>
      </w:r>
      <w:r w:rsidRPr="00A43E82">
        <w:rPr>
          <w:sz w:val="22"/>
          <w:szCs w:val="22"/>
        </w:rPr>
        <w:instrText xml:space="preserve"> FORMCHECKBOX </w:instrText>
      </w:r>
      <w:r w:rsidR="002F7E94">
        <w:rPr>
          <w:sz w:val="22"/>
          <w:szCs w:val="22"/>
        </w:rPr>
      </w:r>
      <w:r w:rsidR="002F7E94">
        <w:rPr>
          <w:sz w:val="22"/>
          <w:szCs w:val="22"/>
        </w:rPr>
        <w:fldChar w:fldCharType="separate"/>
      </w:r>
      <w:r w:rsidRPr="00A43E82">
        <w:rPr>
          <w:sz w:val="22"/>
          <w:szCs w:val="22"/>
        </w:rPr>
        <w:fldChar w:fldCharType="end"/>
      </w:r>
      <w:r w:rsidRPr="00A43E82">
        <w:rPr>
          <w:sz w:val="22"/>
          <w:szCs w:val="22"/>
        </w:rPr>
        <w:t xml:space="preserve"> </w:t>
      </w:r>
      <w:r w:rsidR="00D419A7" w:rsidRPr="00A43E82">
        <w:rPr>
          <w:sz w:val="22"/>
          <w:szCs w:val="22"/>
        </w:rPr>
        <w:t xml:space="preserve">Other: </w:t>
      </w:r>
      <w:r w:rsidR="00D419A7" w:rsidRPr="00A43E82">
        <w:rPr>
          <w:b/>
          <w:bCs/>
          <w:color w:val="0000FF"/>
          <w:sz w:val="22"/>
          <w:szCs w:val="22"/>
        </w:rPr>
        <w:fldChar w:fldCharType="begin">
          <w:ffData>
            <w:name w:val=""/>
            <w:enabled/>
            <w:calcOnExit w:val="0"/>
            <w:textInput/>
          </w:ffData>
        </w:fldChar>
      </w:r>
      <w:r w:rsidR="00D419A7" w:rsidRPr="00A43E82">
        <w:rPr>
          <w:b/>
          <w:bCs/>
          <w:color w:val="0000FF"/>
          <w:sz w:val="22"/>
          <w:szCs w:val="22"/>
        </w:rPr>
        <w:instrText xml:space="preserve"> FORMTEXT </w:instrText>
      </w:r>
      <w:r w:rsidR="00D419A7" w:rsidRPr="00A43E82">
        <w:rPr>
          <w:b/>
          <w:bCs/>
          <w:color w:val="0000FF"/>
          <w:sz w:val="22"/>
          <w:szCs w:val="22"/>
        </w:rPr>
      </w:r>
      <w:r w:rsidR="00D419A7" w:rsidRPr="00A43E82">
        <w:rPr>
          <w:b/>
          <w:bCs/>
          <w:color w:val="0000FF"/>
          <w:sz w:val="22"/>
          <w:szCs w:val="22"/>
        </w:rPr>
        <w:fldChar w:fldCharType="separate"/>
      </w:r>
      <w:r w:rsidR="00D419A7" w:rsidRPr="00A43E82">
        <w:rPr>
          <w:b/>
          <w:bCs/>
          <w:noProof/>
          <w:color w:val="0000FF"/>
          <w:sz w:val="22"/>
          <w:szCs w:val="22"/>
        </w:rPr>
        <w:t> </w:t>
      </w:r>
      <w:r w:rsidR="00D419A7" w:rsidRPr="00A43E82">
        <w:rPr>
          <w:b/>
          <w:bCs/>
          <w:noProof/>
          <w:color w:val="0000FF"/>
          <w:sz w:val="22"/>
          <w:szCs w:val="22"/>
        </w:rPr>
        <w:t> </w:t>
      </w:r>
      <w:r w:rsidR="00D419A7" w:rsidRPr="00A43E82">
        <w:rPr>
          <w:b/>
          <w:bCs/>
          <w:noProof/>
          <w:color w:val="0000FF"/>
          <w:sz w:val="22"/>
          <w:szCs w:val="22"/>
        </w:rPr>
        <w:t> </w:t>
      </w:r>
      <w:r w:rsidR="00D419A7" w:rsidRPr="00A43E82">
        <w:rPr>
          <w:b/>
          <w:bCs/>
          <w:noProof/>
          <w:color w:val="0000FF"/>
          <w:sz w:val="22"/>
          <w:szCs w:val="22"/>
        </w:rPr>
        <w:t> </w:t>
      </w:r>
      <w:r w:rsidR="00D419A7" w:rsidRPr="00A43E82">
        <w:rPr>
          <w:b/>
          <w:bCs/>
          <w:noProof/>
          <w:color w:val="0000FF"/>
          <w:sz w:val="22"/>
          <w:szCs w:val="22"/>
        </w:rPr>
        <w:t> </w:t>
      </w:r>
      <w:r w:rsidR="00D419A7" w:rsidRPr="00A43E82">
        <w:rPr>
          <w:b/>
          <w:bCs/>
          <w:color w:val="0000FF"/>
          <w:sz w:val="22"/>
          <w:szCs w:val="22"/>
        </w:rPr>
        <w:fldChar w:fldCharType="end"/>
      </w:r>
    </w:p>
    <w:p w14:paraId="70B36354" w14:textId="3E23A2B1" w:rsidR="00480E4D" w:rsidRPr="00A43E82" w:rsidRDefault="00480E4D" w:rsidP="00691ECF">
      <w:pPr>
        <w:pStyle w:val="normal12ptbefore"/>
        <w:spacing w:after="40" w:line="300" w:lineRule="auto"/>
        <w:ind w:left="-187" w:hanging="259"/>
        <w:rPr>
          <w:sz w:val="22"/>
          <w:szCs w:val="22"/>
        </w:rPr>
      </w:pPr>
      <w:r w:rsidRPr="00A43E82">
        <w:rPr>
          <w:sz w:val="22"/>
          <w:szCs w:val="22"/>
        </w:rPr>
        <w:t xml:space="preserve">3.  Provide </w:t>
      </w:r>
      <w:proofErr w:type="gramStart"/>
      <w:r w:rsidRPr="00A43E82">
        <w:rPr>
          <w:sz w:val="22"/>
          <w:szCs w:val="22"/>
        </w:rPr>
        <w:t>a brief summary</w:t>
      </w:r>
      <w:proofErr w:type="gramEnd"/>
      <w:r w:rsidRPr="00A43E82">
        <w:rPr>
          <w:sz w:val="22"/>
          <w:szCs w:val="22"/>
        </w:rPr>
        <w:t xml:space="preserve"> of why you believe a </w:t>
      </w:r>
      <w:r w:rsidR="00553CC6" w:rsidRPr="00A43E82">
        <w:rPr>
          <w:sz w:val="22"/>
          <w:szCs w:val="22"/>
        </w:rPr>
        <w:t xml:space="preserve">binding judicial dispute resolution </w:t>
      </w:r>
      <w:r w:rsidRPr="00A43E82">
        <w:rPr>
          <w:sz w:val="22"/>
          <w:szCs w:val="22"/>
        </w:rPr>
        <w:t>hearing would be an effective way to resolve the issues listed above:</w:t>
      </w:r>
    </w:p>
    <w:p w14:paraId="30B0A131" w14:textId="2039EA38" w:rsidR="00480E4D" w:rsidRPr="00480E4D" w:rsidRDefault="00480E4D" w:rsidP="00362DA4">
      <w:pPr>
        <w:pStyle w:val="normal12ptbefore"/>
        <w:spacing w:before="0" w:line="480" w:lineRule="auto"/>
        <w:ind w:left="86" w:hanging="259"/>
        <w:rPr>
          <w:sz w:val="24"/>
        </w:rPr>
      </w:pPr>
      <w:r w:rsidRPr="00480E4D">
        <w:rPr>
          <w:b/>
          <w:bCs/>
          <w:color w:val="0000FF"/>
          <w:sz w:val="24"/>
        </w:rPr>
        <w:fldChar w:fldCharType="begin">
          <w:ffData>
            <w:name w:val=""/>
            <w:enabled/>
            <w:calcOnExit w:val="0"/>
            <w:textInput/>
          </w:ffData>
        </w:fldChar>
      </w:r>
      <w:r w:rsidRPr="00480E4D">
        <w:rPr>
          <w:b/>
          <w:bCs/>
          <w:color w:val="0000FF"/>
          <w:sz w:val="24"/>
        </w:rPr>
        <w:instrText xml:space="preserve"> FORMTEXT </w:instrText>
      </w:r>
      <w:r w:rsidRPr="00480E4D">
        <w:rPr>
          <w:b/>
          <w:bCs/>
          <w:color w:val="0000FF"/>
          <w:sz w:val="24"/>
        </w:rPr>
      </w:r>
      <w:r w:rsidRPr="00480E4D">
        <w:rPr>
          <w:b/>
          <w:bCs/>
          <w:color w:val="0000FF"/>
          <w:sz w:val="24"/>
        </w:rPr>
        <w:fldChar w:fldCharType="separate"/>
      </w:r>
      <w:r w:rsidRPr="00480E4D">
        <w:rPr>
          <w:b/>
          <w:bCs/>
          <w:noProof/>
          <w:color w:val="0000FF"/>
          <w:sz w:val="24"/>
        </w:rPr>
        <w:t> </w:t>
      </w:r>
      <w:r w:rsidRPr="00480E4D">
        <w:rPr>
          <w:b/>
          <w:bCs/>
          <w:noProof/>
          <w:color w:val="0000FF"/>
          <w:sz w:val="24"/>
        </w:rPr>
        <w:t> </w:t>
      </w:r>
      <w:r w:rsidRPr="00480E4D">
        <w:rPr>
          <w:b/>
          <w:bCs/>
          <w:noProof/>
          <w:color w:val="0000FF"/>
          <w:sz w:val="24"/>
        </w:rPr>
        <w:t> </w:t>
      </w:r>
      <w:r w:rsidRPr="00480E4D">
        <w:rPr>
          <w:b/>
          <w:bCs/>
          <w:noProof/>
          <w:color w:val="0000FF"/>
          <w:sz w:val="24"/>
        </w:rPr>
        <w:t> </w:t>
      </w:r>
      <w:r w:rsidRPr="00480E4D">
        <w:rPr>
          <w:b/>
          <w:bCs/>
          <w:noProof/>
          <w:color w:val="0000FF"/>
          <w:sz w:val="24"/>
        </w:rPr>
        <w:t> </w:t>
      </w:r>
      <w:r w:rsidRPr="00480E4D">
        <w:rPr>
          <w:b/>
          <w:bCs/>
          <w:color w:val="0000FF"/>
          <w:sz w:val="24"/>
        </w:rPr>
        <w:fldChar w:fldCharType="end"/>
      </w:r>
    </w:p>
    <w:p w14:paraId="223FB0E3" w14:textId="3623D967" w:rsidR="00762CA9" w:rsidRPr="0012788D" w:rsidRDefault="00480E4D" w:rsidP="001147FA">
      <w:pPr>
        <w:pStyle w:val="normal12ptbefore"/>
        <w:spacing w:before="0" w:line="300" w:lineRule="auto"/>
        <w:ind w:left="-187" w:hanging="259"/>
        <w:rPr>
          <w:rFonts w:cs="Arial"/>
          <w:sz w:val="22"/>
          <w:szCs w:val="22"/>
        </w:rPr>
      </w:pPr>
      <w:r>
        <w:t>4</w:t>
      </w:r>
      <w:r w:rsidR="00D419A7" w:rsidRPr="00434267">
        <w:rPr>
          <w:rFonts w:cs="Arial"/>
          <w:sz w:val="22"/>
          <w:szCs w:val="22"/>
        </w:rPr>
        <w:t xml:space="preserve">. </w:t>
      </w:r>
      <w:r w:rsidR="00762CA9" w:rsidRPr="0012788D">
        <w:rPr>
          <w:rFonts w:cs="Arial"/>
          <w:sz w:val="22"/>
          <w:szCs w:val="22"/>
        </w:rPr>
        <w:t>I confirm that this case is suitable for binding judicial dispute resolution</w:t>
      </w:r>
      <w:r w:rsidR="00A27EA8" w:rsidRPr="0012788D">
        <w:rPr>
          <w:rFonts w:cs="Arial"/>
          <w:sz w:val="22"/>
          <w:szCs w:val="22"/>
        </w:rPr>
        <w:t xml:space="preserve"> and that:</w:t>
      </w:r>
    </w:p>
    <w:p w14:paraId="4C26FB80" w14:textId="4ACE47DF" w:rsidR="00A27EA8" w:rsidRPr="0012788D" w:rsidRDefault="00A27EA8" w:rsidP="0012788D">
      <w:pPr>
        <w:spacing w:before="120" w:line="276" w:lineRule="auto"/>
        <w:jc w:val="both"/>
        <w:rPr>
          <w:rFonts w:ascii="Arial" w:hAnsi="Arial" w:cs="Arial"/>
          <w:sz w:val="22"/>
          <w:szCs w:val="22"/>
          <w:lang w:val="en-US"/>
        </w:rPr>
      </w:pPr>
      <w:r w:rsidRPr="0012788D">
        <w:rPr>
          <w:rFonts w:ascii="Arial" w:hAnsi="Arial" w:cs="Arial"/>
          <w:sz w:val="22"/>
          <w:szCs w:val="22"/>
        </w:rPr>
        <w:fldChar w:fldCharType="begin">
          <w:ffData>
            <w:name w:val="Check85"/>
            <w:enabled/>
            <w:calcOnExit w:val="0"/>
            <w:checkBox>
              <w:sizeAuto/>
              <w:default w:val="0"/>
            </w:checkBox>
          </w:ffData>
        </w:fldChar>
      </w:r>
      <w:r w:rsidRPr="0012788D">
        <w:rPr>
          <w:rFonts w:ascii="Arial" w:hAnsi="Arial" w:cs="Arial"/>
          <w:sz w:val="22"/>
          <w:szCs w:val="22"/>
        </w:rPr>
        <w:instrText xml:space="preserve"> FORMCHECKBOX </w:instrText>
      </w:r>
      <w:r w:rsidR="002F7E94">
        <w:rPr>
          <w:rFonts w:ascii="Arial" w:hAnsi="Arial" w:cs="Arial"/>
          <w:sz w:val="22"/>
          <w:szCs w:val="22"/>
        </w:rPr>
      </w:r>
      <w:r w:rsidR="002F7E94">
        <w:rPr>
          <w:rFonts w:ascii="Arial" w:hAnsi="Arial" w:cs="Arial"/>
          <w:sz w:val="22"/>
          <w:szCs w:val="22"/>
        </w:rPr>
        <w:fldChar w:fldCharType="separate"/>
      </w:r>
      <w:r w:rsidRPr="0012788D">
        <w:rPr>
          <w:rFonts w:ascii="Arial" w:hAnsi="Arial" w:cs="Arial"/>
          <w:sz w:val="22"/>
          <w:szCs w:val="22"/>
        </w:rPr>
        <w:fldChar w:fldCharType="end"/>
      </w:r>
      <w:r w:rsidRPr="0012788D">
        <w:rPr>
          <w:rFonts w:ascii="Arial" w:hAnsi="Arial" w:cs="Arial"/>
          <w:sz w:val="22"/>
          <w:szCs w:val="22"/>
        </w:rPr>
        <w:t xml:space="preserve">  </w:t>
      </w:r>
      <w:r w:rsidR="00E508C6" w:rsidRPr="0012788D">
        <w:rPr>
          <w:rFonts w:ascii="Arial" w:hAnsi="Arial" w:cs="Arial"/>
          <w:sz w:val="22"/>
          <w:szCs w:val="22"/>
        </w:rPr>
        <w:t>the case does not involve significant credibility issues that require me to cross-examin</w:t>
      </w:r>
      <w:r w:rsidR="00A724D1">
        <w:rPr>
          <w:rFonts w:ascii="Arial" w:hAnsi="Arial" w:cs="Arial"/>
          <w:sz w:val="22"/>
          <w:szCs w:val="22"/>
        </w:rPr>
        <w:t>e</w:t>
      </w:r>
      <w:r w:rsidR="00E508C6" w:rsidRPr="0012788D">
        <w:rPr>
          <w:rFonts w:ascii="Arial" w:hAnsi="Arial" w:cs="Arial"/>
          <w:sz w:val="22"/>
          <w:szCs w:val="22"/>
        </w:rPr>
        <w:t xml:space="preserve"> any </w:t>
      </w:r>
      <w:proofErr w:type="gramStart"/>
      <w:r w:rsidR="00E508C6" w:rsidRPr="0012788D">
        <w:rPr>
          <w:rFonts w:ascii="Arial" w:hAnsi="Arial" w:cs="Arial"/>
          <w:sz w:val="22"/>
          <w:szCs w:val="22"/>
        </w:rPr>
        <w:t>witnesses</w:t>
      </w:r>
      <w:r w:rsidRPr="0012788D">
        <w:rPr>
          <w:rFonts w:ascii="Arial" w:hAnsi="Arial" w:cs="Arial"/>
          <w:sz w:val="22"/>
          <w:szCs w:val="22"/>
          <w:lang w:val="en-US"/>
        </w:rPr>
        <w:t>;</w:t>
      </w:r>
      <w:proofErr w:type="gramEnd"/>
    </w:p>
    <w:p w14:paraId="0E8B2848" w14:textId="5AEDBBF6" w:rsidR="00A27EA8" w:rsidRPr="0012788D" w:rsidRDefault="00D71A4D" w:rsidP="00344712">
      <w:pPr>
        <w:spacing w:before="120" w:line="276" w:lineRule="auto"/>
        <w:jc w:val="both"/>
        <w:rPr>
          <w:rFonts w:ascii="Arial" w:hAnsi="Arial" w:cs="Arial"/>
          <w:sz w:val="22"/>
          <w:szCs w:val="22"/>
          <w:lang w:val="en-US"/>
        </w:rPr>
      </w:pPr>
      <w:r w:rsidRPr="0012788D">
        <w:rPr>
          <w:rFonts w:ascii="Arial" w:hAnsi="Arial" w:cs="Arial"/>
          <w:sz w:val="22"/>
          <w:szCs w:val="22"/>
        </w:rPr>
        <w:lastRenderedPageBreak/>
        <w:fldChar w:fldCharType="begin">
          <w:ffData>
            <w:name w:val="Check85"/>
            <w:enabled/>
            <w:calcOnExit w:val="0"/>
            <w:checkBox>
              <w:sizeAuto/>
              <w:default w:val="0"/>
            </w:checkBox>
          </w:ffData>
        </w:fldChar>
      </w:r>
      <w:r w:rsidRPr="0012788D">
        <w:rPr>
          <w:rFonts w:ascii="Arial" w:hAnsi="Arial" w:cs="Arial"/>
          <w:sz w:val="22"/>
          <w:szCs w:val="22"/>
        </w:rPr>
        <w:instrText xml:space="preserve"> FORMCHECKBOX </w:instrText>
      </w:r>
      <w:r w:rsidR="002F7E94">
        <w:rPr>
          <w:rFonts w:ascii="Arial" w:hAnsi="Arial" w:cs="Arial"/>
          <w:sz w:val="22"/>
          <w:szCs w:val="22"/>
        </w:rPr>
      </w:r>
      <w:r w:rsidR="002F7E94">
        <w:rPr>
          <w:rFonts w:ascii="Arial" w:hAnsi="Arial" w:cs="Arial"/>
          <w:sz w:val="22"/>
          <w:szCs w:val="22"/>
        </w:rPr>
        <w:fldChar w:fldCharType="separate"/>
      </w:r>
      <w:r w:rsidRPr="0012788D">
        <w:rPr>
          <w:rFonts w:ascii="Arial" w:hAnsi="Arial" w:cs="Arial"/>
          <w:sz w:val="22"/>
          <w:szCs w:val="22"/>
        </w:rPr>
        <w:fldChar w:fldCharType="end"/>
      </w:r>
      <w:r w:rsidRPr="0012788D">
        <w:rPr>
          <w:rFonts w:ascii="Arial" w:hAnsi="Arial" w:cs="Arial"/>
          <w:sz w:val="22"/>
          <w:szCs w:val="22"/>
        </w:rPr>
        <w:t xml:space="preserve">  </w:t>
      </w:r>
      <w:r w:rsidR="009F5D05" w:rsidRPr="0012788D">
        <w:rPr>
          <w:rFonts w:ascii="Arial" w:hAnsi="Arial" w:cs="Arial"/>
          <w:sz w:val="22"/>
          <w:szCs w:val="22"/>
          <w:lang w:val="en-US"/>
        </w:rPr>
        <w:t xml:space="preserve">I do not </w:t>
      </w:r>
      <w:r w:rsidR="00841505" w:rsidRPr="0012788D">
        <w:rPr>
          <w:rFonts w:ascii="Arial" w:hAnsi="Arial" w:cs="Arial"/>
          <w:sz w:val="22"/>
          <w:szCs w:val="22"/>
          <w:lang w:val="en-US"/>
        </w:rPr>
        <w:t>plan to rely on</w:t>
      </w:r>
      <w:r w:rsidR="0000141D" w:rsidRPr="0012788D">
        <w:rPr>
          <w:rFonts w:ascii="Arial" w:hAnsi="Arial" w:cs="Arial"/>
          <w:sz w:val="22"/>
          <w:szCs w:val="22"/>
          <w:lang w:val="en-US"/>
        </w:rPr>
        <w:t xml:space="preserve"> testimony from witness</w:t>
      </w:r>
      <w:r w:rsidR="003809EC">
        <w:rPr>
          <w:rFonts w:ascii="Arial" w:hAnsi="Arial" w:cs="Arial"/>
          <w:sz w:val="22"/>
          <w:szCs w:val="22"/>
          <w:lang w:val="en-US"/>
        </w:rPr>
        <w:t>es</w:t>
      </w:r>
      <w:r w:rsidR="0000141D" w:rsidRPr="0012788D">
        <w:rPr>
          <w:rFonts w:ascii="Arial" w:hAnsi="Arial" w:cs="Arial"/>
          <w:sz w:val="22"/>
          <w:szCs w:val="22"/>
          <w:lang w:val="en-US"/>
        </w:rPr>
        <w:t xml:space="preserve"> (</w:t>
      </w:r>
      <w:r w:rsidR="00D46B63" w:rsidRPr="0012788D">
        <w:rPr>
          <w:rFonts w:ascii="Arial" w:hAnsi="Arial" w:cs="Arial"/>
          <w:sz w:val="22"/>
          <w:szCs w:val="22"/>
          <w:lang w:val="en-US"/>
        </w:rPr>
        <w:t>other than</w:t>
      </w:r>
      <w:r w:rsidR="0000141D" w:rsidRPr="0012788D">
        <w:rPr>
          <w:rFonts w:ascii="Arial" w:hAnsi="Arial" w:cs="Arial"/>
          <w:sz w:val="22"/>
          <w:szCs w:val="22"/>
          <w:lang w:val="en-US"/>
        </w:rPr>
        <w:t xml:space="preserve"> the parties) at the </w:t>
      </w:r>
      <w:proofErr w:type="gramStart"/>
      <w:r w:rsidR="0000141D" w:rsidRPr="0012788D">
        <w:rPr>
          <w:rFonts w:ascii="Arial" w:hAnsi="Arial" w:cs="Arial"/>
          <w:sz w:val="22"/>
          <w:szCs w:val="22"/>
          <w:lang w:val="en-US"/>
        </w:rPr>
        <w:t>hearing</w:t>
      </w:r>
      <w:r w:rsidR="00A27EA8" w:rsidRPr="0012788D">
        <w:rPr>
          <w:rFonts w:ascii="Arial" w:hAnsi="Arial" w:cs="Arial"/>
          <w:sz w:val="22"/>
          <w:szCs w:val="22"/>
          <w:lang w:val="en-US"/>
        </w:rPr>
        <w:t>;</w:t>
      </w:r>
      <w:proofErr w:type="gramEnd"/>
      <w:r w:rsidR="00A27EA8" w:rsidRPr="0012788D">
        <w:rPr>
          <w:rFonts w:ascii="Arial" w:hAnsi="Arial" w:cs="Arial"/>
          <w:sz w:val="22"/>
          <w:szCs w:val="22"/>
          <w:lang w:val="en-US"/>
        </w:rPr>
        <w:t xml:space="preserve"> </w:t>
      </w:r>
    </w:p>
    <w:p w14:paraId="0DC8F4E2" w14:textId="25FFA1C5" w:rsidR="003A2508" w:rsidRDefault="00D71A4D" w:rsidP="00344712">
      <w:pPr>
        <w:spacing w:before="120" w:line="276" w:lineRule="auto"/>
        <w:jc w:val="both"/>
        <w:rPr>
          <w:rFonts w:ascii="Arial" w:hAnsi="Arial" w:cs="Arial"/>
          <w:sz w:val="22"/>
          <w:szCs w:val="22"/>
          <w:lang w:val="en-US"/>
        </w:rPr>
      </w:pPr>
      <w:r w:rsidRPr="0012788D">
        <w:rPr>
          <w:rFonts w:ascii="Arial" w:hAnsi="Arial" w:cs="Arial"/>
          <w:sz w:val="22"/>
          <w:szCs w:val="22"/>
        </w:rPr>
        <w:fldChar w:fldCharType="begin">
          <w:ffData>
            <w:name w:val="Check85"/>
            <w:enabled/>
            <w:calcOnExit w:val="0"/>
            <w:checkBox>
              <w:sizeAuto/>
              <w:default w:val="0"/>
            </w:checkBox>
          </w:ffData>
        </w:fldChar>
      </w:r>
      <w:r w:rsidRPr="0012788D">
        <w:rPr>
          <w:rFonts w:ascii="Arial" w:hAnsi="Arial" w:cs="Arial"/>
          <w:sz w:val="22"/>
          <w:szCs w:val="22"/>
        </w:rPr>
        <w:instrText xml:space="preserve"> FORMCHECKBOX </w:instrText>
      </w:r>
      <w:r w:rsidR="002F7E94">
        <w:rPr>
          <w:rFonts w:ascii="Arial" w:hAnsi="Arial" w:cs="Arial"/>
          <w:sz w:val="22"/>
          <w:szCs w:val="22"/>
        </w:rPr>
      </w:r>
      <w:r w:rsidR="002F7E94">
        <w:rPr>
          <w:rFonts w:ascii="Arial" w:hAnsi="Arial" w:cs="Arial"/>
          <w:sz w:val="22"/>
          <w:szCs w:val="22"/>
        </w:rPr>
        <w:fldChar w:fldCharType="separate"/>
      </w:r>
      <w:r w:rsidRPr="0012788D">
        <w:rPr>
          <w:rFonts w:ascii="Arial" w:hAnsi="Arial" w:cs="Arial"/>
          <w:sz w:val="22"/>
          <w:szCs w:val="22"/>
        </w:rPr>
        <w:fldChar w:fldCharType="end"/>
      </w:r>
      <w:r w:rsidRPr="0012788D">
        <w:rPr>
          <w:rFonts w:ascii="Arial" w:hAnsi="Arial" w:cs="Arial"/>
          <w:sz w:val="22"/>
          <w:szCs w:val="22"/>
        </w:rPr>
        <w:t xml:space="preserve"> </w:t>
      </w:r>
      <w:r w:rsidR="003A2508" w:rsidRPr="0012788D">
        <w:rPr>
          <w:rFonts w:ascii="Arial" w:hAnsi="Arial" w:cs="Arial"/>
          <w:sz w:val="22"/>
          <w:szCs w:val="22"/>
        </w:rPr>
        <w:t xml:space="preserve"> </w:t>
      </w:r>
      <w:r w:rsidR="009A43DF">
        <w:rPr>
          <w:rFonts w:ascii="Arial" w:hAnsi="Arial" w:cs="Arial"/>
          <w:sz w:val="22"/>
          <w:szCs w:val="22"/>
          <w:lang w:val="en-US"/>
        </w:rPr>
        <w:t>I believe the</w:t>
      </w:r>
      <w:r w:rsidR="00A27EA8" w:rsidRPr="0012788D">
        <w:rPr>
          <w:rFonts w:ascii="Arial" w:hAnsi="Arial" w:cs="Arial"/>
          <w:sz w:val="22"/>
          <w:szCs w:val="22"/>
          <w:lang w:val="en-US"/>
        </w:rPr>
        <w:t xml:space="preserve"> </w:t>
      </w:r>
      <w:r w:rsidR="00E5763B">
        <w:rPr>
          <w:rFonts w:ascii="Arial" w:hAnsi="Arial" w:cs="Arial"/>
          <w:sz w:val="22"/>
          <w:szCs w:val="22"/>
          <w:lang w:val="en-US"/>
        </w:rPr>
        <w:t xml:space="preserve">issues </w:t>
      </w:r>
      <w:r w:rsidR="00014C2A">
        <w:rPr>
          <w:rFonts w:ascii="Arial" w:hAnsi="Arial" w:cs="Arial"/>
          <w:sz w:val="22"/>
          <w:szCs w:val="22"/>
          <w:lang w:val="en-US"/>
        </w:rPr>
        <w:t xml:space="preserve">can be settled </w:t>
      </w:r>
      <w:r w:rsidR="00751557">
        <w:rPr>
          <w:rFonts w:ascii="Arial" w:hAnsi="Arial" w:cs="Arial"/>
          <w:sz w:val="22"/>
          <w:szCs w:val="22"/>
          <w:lang w:val="en-US"/>
        </w:rPr>
        <w:t>or decided</w:t>
      </w:r>
      <w:r w:rsidR="00014C2A">
        <w:rPr>
          <w:rFonts w:ascii="Arial" w:hAnsi="Arial" w:cs="Arial"/>
          <w:sz w:val="22"/>
          <w:szCs w:val="22"/>
          <w:lang w:val="en-US"/>
        </w:rPr>
        <w:t xml:space="preserve"> a summary </w:t>
      </w:r>
      <w:r w:rsidR="00751557">
        <w:rPr>
          <w:rFonts w:ascii="Arial" w:hAnsi="Arial" w:cs="Arial"/>
          <w:sz w:val="22"/>
          <w:szCs w:val="22"/>
          <w:lang w:val="en-US"/>
        </w:rPr>
        <w:t xml:space="preserve">court </w:t>
      </w:r>
      <w:r w:rsidR="006913A2">
        <w:rPr>
          <w:rFonts w:ascii="Arial" w:hAnsi="Arial" w:cs="Arial"/>
          <w:sz w:val="22"/>
          <w:szCs w:val="22"/>
          <w:lang w:val="en-US"/>
        </w:rPr>
        <w:t>process</w:t>
      </w:r>
      <w:r w:rsidR="00314309">
        <w:rPr>
          <w:rFonts w:ascii="Arial" w:hAnsi="Arial" w:cs="Arial"/>
          <w:sz w:val="22"/>
          <w:szCs w:val="22"/>
          <w:lang w:val="en-US"/>
        </w:rPr>
        <w:t xml:space="preserve">, rather than at </w:t>
      </w:r>
      <w:r w:rsidR="00751557">
        <w:rPr>
          <w:rFonts w:ascii="Arial" w:hAnsi="Arial" w:cs="Arial"/>
          <w:sz w:val="22"/>
          <w:szCs w:val="22"/>
          <w:lang w:val="en-US"/>
        </w:rPr>
        <w:t xml:space="preserve">a </w:t>
      </w:r>
      <w:proofErr w:type="gramStart"/>
      <w:r w:rsidR="00751557">
        <w:rPr>
          <w:rFonts w:ascii="Arial" w:hAnsi="Arial" w:cs="Arial"/>
          <w:sz w:val="22"/>
          <w:szCs w:val="22"/>
          <w:lang w:val="en-US"/>
        </w:rPr>
        <w:t>trial</w:t>
      </w:r>
      <w:r w:rsidR="00A329AC">
        <w:rPr>
          <w:rFonts w:ascii="Arial" w:hAnsi="Arial" w:cs="Arial"/>
          <w:sz w:val="22"/>
          <w:szCs w:val="22"/>
          <w:lang w:val="en-US"/>
        </w:rPr>
        <w:t>;</w:t>
      </w:r>
      <w:proofErr w:type="gramEnd"/>
    </w:p>
    <w:p w14:paraId="5709EF9F" w14:textId="64500F84" w:rsidR="00D419A7" w:rsidRPr="00434267" w:rsidRDefault="00762CA9" w:rsidP="00D419A7">
      <w:pPr>
        <w:pStyle w:val="normal12ptbefore"/>
        <w:spacing w:line="300" w:lineRule="auto"/>
        <w:ind w:left="-187" w:hanging="259"/>
        <w:rPr>
          <w:rFonts w:cs="Arial"/>
          <w:sz w:val="22"/>
          <w:szCs w:val="22"/>
        </w:rPr>
      </w:pPr>
      <w:r>
        <w:rPr>
          <w:rFonts w:cs="Arial"/>
          <w:sz w:val="22"/>
          <w:szCs w:val="22"/>
        </w:rPr>
        <w:t xml:space="preserve">5. </w:t>
      </w:r>
      <w:r w:rsidR="00D419A7" w:rsidRPr="00434267">
        <w:rPr>
          <w:rFonts w:cs="Arial"/>
          <w:sz w:val="22"/>
          <w:szCs w:val="22"/>
        </w:rPr>
        <w:t xml:space="preserve"> </w:t>
      </w:r>
      <w:r w:rsidR="00434267" w:rsidRPr="00434267">
        <w:rPr>
          <w:rFonts w:cs="Arial"/>
          <w:sz w:val="22"/>
          <w:szCs w:val="22"/>
        </w:rPr>
        <w:t>I will serve on all parties and file with the court the documents</w:t>
      </w:r>
      <w:r w:rsidR="00C3390D">
        <w:rPr>
          <w:rFonts w:cs="Arial"/>
          <w:sz w:val="22"/>
          <w:szCs w:val="22"/>
        </w:rPr>
        <w:t xml:space="preserve"> </w:t>
      </w:r>
      <w:r w:rsidR="00434267" w:rsidRPr="00434267">
        <w:rPr>
          <w:rFonts w:cs="Arial"/>
          <w:sz w:val="22"/>
          <w:szCs w:val="22"/>
        </w:rPr>
        <w:t xml:space="preserve">listed </w:t>
      </w:r>
      <w:r w:rsidR="0070044D">
        <w:rPr>
          <w:rFonts w:cs="Arial"/>
          <w:sz w:val="22"/>
          <w:szCs w:val="22"/>
        </w:rPr>
        <w:t>in</w:t>
      </w:r>
      <w:r w:rsidR="00624407">
        <w:rPr>
          <w:rFonts w:cs="Arial"/>
          <w:sz w:val="22"/>
          <w:szCs w:val="22"/>
        </w:rPr>
        <w:t xml:space="preserve"> </w:t>
      </w:r>
      <w:r w:rsidR="00012EB1">
        <w:rPr>
          <w:rFonts w:cs="Arial"/>
          <w:sz w:val="22"/>
          <w:szCs w:val="22"/>
        </w:rPr>
        <w:t>sub</w:t>
      </w:r>
      <w:r w:rsidR="00FF0355">
        <w:rPr>
          <w:rFonts w:cs="Arial"/>
          <w:sz w:val="22"/>
          <w:szCs w:val="22"/>
        </w:rPr>
        <w:t>r</w:t>
      </w:r>
      <w:r w:rsidR="00840BDF">
        <w:rPr>
          <w:rFonts w:cs="Arial"/>
          <w:sz w:val="22"/>
          <w:szCs w:val="22"/>
        </w:rPr>
        <w:t>ule</w:t>
      </w:r>
      <w:r w:rsidR="00624407">
        <w:rPr>
          <w:rFonts w:cs="Arial"/>
          <w:sz w:val="22"/>
          <w:szCs w:val="22"/>
        </w:rPr>
        <w:t xml:space="preserve"> </w:t>
      </w:r>
      <w:r w:rsidR="0070044D">
        <w:rPr>
          <w:rFonts w:cs="Arial"/>
          <w:sz w:val="22"/>
          <w:szCs w:val="22"/>
        </w:rPr>
        <w:t>43</w:t>
      </w:r>
      <w:r w:rsidR="00012EB1">
        <w:rPr>
          <w:rFonts w:cs="Arial"/>
          <w:sz w:val="22"/>
          <w:szCs w:val="22"/>
        </w:rPr>
        <w:t xml:space="preserve"> (</w:t>
      </w:r>
      <w:r w:rsidR="007B2C8C">
        <w:rPr>
          <w:rFonts w:cs="Arial"/>
          <w:sz w:val="22"/>
          <w:szCs w:val="22"/>
        </w:rPr>
        <w:t>12)</w:t>
      </w:r>
      <w:r w:rsidR="00592269">
        <w:rPr>
          <w:rFonts w:cs="Arial"/>
          <w:sz w:val="22"/>
          <w:szCs w:val="22"/>
        </w:rPr>
        <w:t xml:space="preserve"> </w:t>
      </w:r>
      <w:r w:rsidR="00762EB7">
        <w:rPr>
          <w:rFonts w:cs="Arial"/>
          <w:sz w:val="22"/>
          <w:szCs w:val="22"/>
        </w:rPr>
        <w:t xml:space="preserve">and (12.1) </w:t>
      </w:r>
      <w:r w:rsidR="0070044D">
        <w:rPr>
          <w:rFonts w:cs="Arial"/>
          <w:sz w:val="22"/>
          <w:szCs w:val="22"/>
        </w:rPr>
        <w:t xml:space="preserve">of the </w:t>
      </w:r>
      <w:r w:rsidR="0070044D" w:rsidRPr="006F6DA3">
        <w:rPr>
          <w:rFonts w:cs="Arial"/>
          <w:i/>
          <w:iCs/>
          <w:sz w:val="22"/>
          <w:szCs w:val="22"/>
        </w:rPr>
        <w:t>Family Law Rules</w:t>
      </w:r>
      <w:r w:rsidR="001147FA" w:rsidRPr="001147FA">
        <w:rPr>
          <w:rFonts w:cs="Arial"/>
          <w:sz w:val="22"/>
          <w:szCs w:val="22"/>
        </w:rPr>
        <w:t xml:space="preserve"> </w:t>
      </w:r>
      <w:r w:rsidR="001147FA">
        <w:rPr>
          <w:rFonts w:cs="Arial"/>
          <w:sz w:val="22"/>
          <w:szCs w:val="22"/>
        </w:rPr>
        <w:t xml:space="preserve">in accordance with the </w:t>
      </w:r>
      <w:proofErr w:type="gramStart"/>
      <w:r w:rsidR="001147FA">
        <w:rPr>
          <w:rFonts w:cs="Arial"/>
          <w:sz w:val="22"/>
          <w:szCs w:val="22"/>
        </w:rPr>
        <w:t>time lines</w:t>
      </w:r>
      <w:proofErr w:type="gramEnd"/>
      <w:r w:rsidR="001147FA">
        <w:rPr>
          <w:rFonts w:cs="Arial"/>
          <w:sz w:val="22"/>
          <w:szCs w:val="22"/>
        </w:rPr>
        <w:t xml:space="preserve"> and within the page limits as set out in Rule 43</w:t>
      </w:r>
      <w:r w:rsidR="00E77789">
        <w:rPr>
          <w:rFonts w:cs="Arial"/>
          <w:sz w:val="22"/>
          <w:szCs w:val="22"/>
        </w:rPr>
        <w:t>,</w:t>
      </w:r>
      <w:r w:rsidR="008E2FCD">
        <w:rPr>
          <w:rFonts w:cs="Arial"/>
          <w:sz w:val="22"/>
          <w:szCs w:val="22"/>
        </w:rPr>
        <w:t xml:space="preserve"> </w:t>
      </w:r>
      <w:r w:rsidR="00434267" w:rsidRPr="00434267">
        <w:rPr>
          <w:rFonts w:cs="Arial"/>
          <w:sz w:val="22"/>
          <w:szCs w:val="22"/>
        </w:rPr>
        <w:t>unless otherwise directed by the court</w:t>
      </w:r>
      <w:r w:rsidR="00233029">
        <w:rPr>
          <w:rFonts w:cs="Arial"/>
          <w:sz w:val="22"/>
          <w:szCs w:val="22"/>
        </w:rPr>
        <w:t>.</w:t>
      </w:r>
      <w:r w:rsidR="003E0566" w:rsidRPr="003E0566">
        <w:rPr>
          <w:sz w:val="22"/>
          <w:szCs w:val="22"/>
        </w:rPr>
        <w:t xml:space="preserve"> </w:t>
      </w:r>
    </w:p>
    <w:p w14:paraId="7BFAA268" w14:textId="6FE85611" w:rsidR="00C07681" w:rsidRPr="00434267" w:rsidRDefault="006C2C4A" w:rsidP="00362DA4">
      <w:pPr>
        <w:pStyle w:val="normal12ptbefore"/>
        <w:spacing w:after="120"/>
        <w:ind w:left="-446"/>
        <w:rPr>
          <w:rFonts w:cs="Arial"/>
          <w:sz w:val="22"/>
          <w:szCs w:val="22"/>
        </w:rPr>
      </w:pPr>
      <w:r>
        <w:rPr>
          <w:rFonts w:cs="Arial"/>
          <w:sz w:val="22"/>
          <w:szCs w:val="22"/>
        </w:rPr>
        <w:t>6</w:t>
      </w:r>
      <w:r w:rsidR="00480E4D" w:rsidRPr="00434267">
        <w:rPr>
          <w:rFonts w:cs="Arial"/>
          <w:sz w:val="22"/>
          <w:szCs w:val="22"/>
        </w:rPr>
        <w:t xml:space="preserve">.  </w:t>
      </w:r>
      <w:r w:rsidR="004E0305">
        <w:rPr>
          <w:rFonts w:cs="Arial"/>
          <w:sz w:val="22"/>
          <w:szCs w:val="22"/>
        </w:rPr>
        <w:t>The following</w:t>
      </w:r>
      <w:r w:rsidR="004E0305" w:rsidRPr="00434267">
        <w:rPr>
          <w:rFonts w:cs="Arial"/>
          <w:sz w:val="22"/>
          <w:szCs w:val="22"/>
        </w:rPr>
        <w:t xml:space="preserve"> </w:t>
      </w:r>
      <w:r w:rsidR="00480E4D" w:rsidRPr="00434267">
        <w:rPr>
          <w:rFonts w:cs="Arial"/>
          <w:sz w:val="22"/>
          <w:szCs w:val="22"/>
        </w:rPr>
        <w:t>is a list of the types of additional documents that I intend to rely on at the hearing:</w:t>
      </w:r>
    </w:p>
    <w:p w14:paraId="4C12C3DC" w14:textId="34301D8D" w:rsidR="00480E4D" w:rsidRPr="00480E4D" w:rsidRDefault="00480E4D" w:rsidP="00EE1128">
      <w:pPr>
        <w:pStyle w:val="normal12ptbefore"/>
        <w:spacing w:before="0"/>
        <w:ind w:left="-187"/>
      </w:pPr>
      <w:r w:rsidRPr="00480E4D">
        <w:rPr>
          <w:b/>
          <w:bCs/>
          <w:color w:val="0000FF"/>
          <w:sz w:val="24"/>
        </w:rPr>
        <w:fldChar w:fldCharType="begin">
          <w:ffData>
            <w:name w:val=""/>
            <w:enabled/>
            <w:calcOnExit w:val="0"/>
            <w:textInput/>
          </w:ffData>
        </w:fldChar>
      </w:r>
      <w:r w:rsidRPr="00480E4D">
        <w:rPr>
          <w:b/>
          <w:bCs/>
          <w:color w:val="0000FF"/>
          <w:sz w:val="24"/>
        </w:rPr>
        <w:instrText xml:space="preserve"> FORMTEXT </w:instrText>
      </w:r>
      <w:r w:rsidRPr="00480E4D">
        <w:rPr>
          <w:b/>
          <w:bCs/>
          <w:color w:val="0000FF"/>
          <w:sz w:val="24"/>
        </w:rPr>
      </w:r>
      <w:r w:rsidRPr="00480E4D">
        <w:rPr>
          <w:b/>
          <w:bCs/>
          <w:color w:val="0000FF"/>
          <w:sz w:val="24"/>
        </w:rPr>
        <w:fldChar w:fldCharType="separate"/>
      </w:r>
      <w:r w:rsidRPr="00480E4D">
        <w:rPr>
          <w:b/>
          <w:bCs/>
          <w:noProof/>
          <w:color w:val="0000FF"/>
          <w:sz w:val="24"/>
        </w:rPr>
        <w:t> </w:t>
      </w:r>
      <w:r w:rsidRPr="00480E4D">
        <w:rPr>
          <w:b/>
          <w:bCs/>
          <w:noProof/>
          <w:color w:val="0000FF"/>
          <w:sz w:val="24"/>
        </w:rPr>
        <w:t> </w:t>
      </w:r>
      <w:r w:rsidRPr="00480E4D">
        <w:rPr>
          <w:b/>
          <w:bCs/>
          <w:noProof/>
          <w:color w:val="0000FF"/>
          <w:sz w:val="24"/>
        </w:rPr>
        <w:t> </w:t>
      </w:r>
      <w:r w:rsidRPr="00480E4D">
        <w:rPr>
          <w:b/>
          <w:bCs/>
          <w:noProof/>
          <w:color w:val="0000FF"/>
          <w:sz w:val="24"/>
        </w:rPr>
        <w:t> </w:t>
      </w:r>
      <w:r w:rsidRPr="00480E4D">
        <w:rPr>
          <w:b/>
          <w:bCs/>
          <w:noProof/>
          <w:color w:val="0000FF"/>
          <w:sz w:val="24"/>
        </w:rPr>
        <w:t> </w:t>
      </w:r>
      <w:r w:rsidRPr="00480E4D">
        <w:rPr>
          <w:b/>
          <w:bCs/>
          <w:color w:val="0000FF"/>
          <w:sz w:val="24"/>
        </w:rPr>
        <w:fldChar w:fldCharType="end"/>
      </w:r>
    </w:p>
    <w:p w14:paraId="0DA79F3E" w14:textId="6C5D5B6D" w:rsidR="00480E4D" w:rsidRPr="00EE1128" w:rsidRDefault="006C2C4A" w:rsidP="00EE1128">
      <w:pPr>
        <w:pStyle w:val="normal12ptbefore"/>
        <w:spacing w:line="300" w:lineRule="auto"/>
        <w:ind w:left="-187" w:hanging="259"/>
        <w:rPr>
          <w:rFonts w:cs="Arial"/>
          <w:sz w:val="22"/>
          <w:szCs w:val="22"/>
        </w:rPr>
      </w:pPr>
      <w:r>
        <w:t>7</w:t>
      </w:r>
      <w:r w:rsidR="00480E4D">
        <w:t xml:space="preserve">.  </w:t>
      </w:r>
      <w:r w:rsidR="003E0566" w:rsidRPr="001C5BCE">
        <w:rPr>
          <w:sz w:val="22"/>
          <w:szCs w:val="22"/>
        </w:rPr>
        <w:t xml:space="preserve">I understand that if I fail to </w:t>
      </w:r>
      <w:r w:rsidR="006F6DA3">
        <w:rPr>
          <w:sz w:val="22"/>
          <w:szCs w:val="22"/>
        </w:rPr>
        <w:t>serve and file</w:t>
      </w:r>
      <w:r w:rsidR="003E0566" w:rsidRPr="001C5BCE">
        <w:rPr>
          <w:sz w:val="22"/>
          <w:szCs w:val="22"/>
        </w:rPr>
        <w:t xml:space="preserve"> </w:t>
      </w:r>
      <w:r w:rsidR="006F6DA3">
        <w:rPr>
          <w:sz w:val="22"/>
          <w:szCs w:val="22"/>
        </w:rPr>
        <w:t>my</w:t>
      </w:r>
      <w:r w:rsidR="003E0566" w:rsidRPr="001C5BCE">
        <w:rPr>
          <w:sz w:val="22"/>
          <w:szCs w:val="22"/>
        </w:rPr>
        <w:t xml:space="preserve"> </w:t>
      </w:r>
      <w:r w:rsidR="003E0566">
        <w:rPr>
          <w:sz w:val="22"/>
          <w:szCs w:val="22"/>
        </w:rPr>
        <w:t>documents</w:t>
      </w:r>
      <w:r w:rsidR="006F6DA3">
        <w:rPr>
          <w:sz w:val="22"/>
          <w:szCs w:val="22"/>
        </w:rPr>
        <w:t xml:space="preserve"> according to the timelines</w:t>
      </w:r>
      <w:r w:rsidR="003E0566" w:rsidRPr="001C5BCE">
        <w:rPr>
          <w:sz w:val="22"/>
          <w:szCs w:val="22"/>
        </w:rPr>
        <w:t>, the information in them may not be relied on by the judge deciding my case.</w:t>
      </w:r>
    </w:p>
    <w:p w14:paraId="50A8A411" w14:textId="613246F4" w:rsidR="00480E4D" w:rsidRPr="00691ECF" w:rsidRDefault="006C2C4A" w:rsidP="00691ECF">
      <w:pPr>
        <w:pStyle w:val="normal6ptbefore"/>
        <w:spacing w:before="240" w:line="300" w:lineRule="auto"/>
        <w:ind w:left="-207" w:right="-90" w:hanging="239"/>
        <w:rPr>
          <w:spacing w:val="-5"/>
          <w:sz w:val="22"/>
          <w:szCs w:val="22"/>
        </w:rPr>
      </w:pPr>
      <w:r w:rsidRPr="00691ECF">
        <w:rPr>
          <w:spacing w:val="-5"/>
          <w:sz w:val="22"/>
          <w:szCs w:val="22"/>
        </w:rPr>
        <w:t>8</w:t>
      </w:r>
      <w:r w:rsidR="00480E4D" w:rsidRPr="00691ECF">
        <w:rPr>
          <w:spacing w:val="-5"/>
          <w:sz w:val="22"/>
          <w:szCs w:val="22"/>
        </w:rPr>
        <w:t>.</w:t>
      </w:r>
      <w:r w:rsidR="0067730C" w:rsidRPr="00691ECF">
        <w:rPr>
          <w:spacing w:val="-5"/>
          <w:sz w:val="22"/>
          <w:szCs w:val="22"/>
        </w:rPr>
        <w:t xml:space="preserve"> </w:t>
      </w:r>
      <w:r w:rsidR="00480E4D" w:rsidRPr="001147FA">
        <w:rPr>
          <w:sz w:val="22"/>
          <w:szCs w:val="22"/>
        </w:rPr>
        <w:t xml:space="preserve">I also understand that I should </w:t>
      </w:r>
      <w:r w:rsidR="00480E4D" w:rsidRPr="001147FA">
        <w:rPr>
          <w:b/>
          <w:bCs/>
          <w:sz w:val="22"/>
          <w:szCs w:val="22"/>
        </w:rPr>
        <w:t>only</w:t>
      </w:r>
      <w:r w:rsidR="00480E4D" w:rsidRPr="001147FA">
        <w:rPr>
          <w:sz w:val="22"/>
          <w:szCs w:val="22"/>
        </w:rPr>
        <w:t xml:space="preserve"> submit evidence that is relevant and non-repetitive</w:t>
      </w:r>
      <w:r w:rsidR="003E2B2D" w:rsidRPr="001147FA">
        <w:rPr>
          <w:sz w:val="22"/>
          <w:szCs w:val="22"/>
        </w:rPr>
        <w:t>.</w:t>
      </w:r>
      <w:r w:rsidR="00480E4D" w:rsidRPr="001147FA">
        <w:rPr>
          <w:sz w:val="22"/>
          <w:szCs w:val="22"/>
        </w:rPr>
        <w:t xml:space="preserve"> </w:t>
      </w:r>
      <w:r w:rsidR="003E2B2D" w:rsidRPr="001147FA">
        <w:rPr>
          <w:sz w:val="22"/>
          <w:szCs w:val="22"/>
        </w:rPr>
        <w:t xml:space="preserve">The evidence I choose to submit </w:t>
      </w:r>
      <w:r w:rsidR="00480E4D" w:rsidRPr="001147FA">
        <w:rPr>
          <w:sz w:val="22"/>
          <w:szCs w:val="22"/>
        </w:rPr>
        <w:t xml:space="preserve">will assist the parties to settle the issues or help the judge </w:t>
      </w:r>
      <w:r w:rsidR="001147FA" w:rsidRPr="001147FA">
        <w:rPr>
          <w:sz w:val="22"/>
          <w:szCs w:val="22"/>
        </w:rPr>
        <w:t>decide the case</w:t>
      </w:r>
      <w:r w:rsidR="00480E4D" w:rsidRPr="001147FA">
        <w:rPr>
          <w:sz w:val="22"/>
          <w:szCs w:val="22"/>
        </w:rPr>
        <w:t xml:space="preserve">. I understand that the judge conducting the </w:t>
      </w:r>
      <w:r w:rsidR="00553CC6" w:rsidRPr="001147FA">
        <w:rPr>
          <w:sz w:val="22"/>
          <w:szCs w:val="22"/>
        </w:rPr>
        <w:t xml:space="preserve">binding judicial dispute resolution </w:t>
      </w:r>
      <w:r w:rsidR="00480E4D" w:rsidRPr="001147FA">
        <w:rPr>
          <w:sz w:val="22"/>
          <w:szCs w:val="22"/>
        </w:rPr>
        <w:t>hearing will not take into consideration irrelevant or repetitive documentation. If I submit too much information, the judge may return the case to the regular track for a trial of the issues, and I may have to pay costs to the other party.</w:t>
      </w:r>
    </w:p>
    <w:p w14:paraId="17629FBB" w14:textId="223A7D5B" w:rsidR="00A84B61" w:rsidRDefault="006C2C4A" w:rsidP="00EE1128">
      <w:pPr>
        <w:pStyle w:val="normal6ptbefore"/>
        <w:spacing w:before="240" w:line="300" w:lineRule="auto"/>
        <w:ind w:left="-207" w:hanging="239"/>
        <w:rPr>
          <w:rFonts w:cs="Arial"/>
        </w:rPr>
      </w:pPr>
      <w:r>
        <w:rPr>
          <w:rFonts w:cs="Arial"/>
          <w:sz w:val="22"/>
          <w:szCs w:val="22"/>
        </w:rPr>
        <w:t>9.</w:t>
      </w:r>
      <w:r w:rsidR="00EE1128">
        <w:rPr>
          <w:rFonts w:cs="Arial"/>
          <w:sz w:val="22"/>
          <w:szCs w:val="22"/>
        </w:rPr>
        <w:t xml:space="preserve"> </w:t>
      </w:r>
      <w:r w:rsidR="00221692" w:rsidRPr="00117BD5">
        <w:rPr>
          <w:rFonts w:cs="Arial"/>
          <w:sz w:val="22"/>
          <w:szCs w:val="22"/>
        </w:rPr>
        <w:t xml:space="preserve">I </w:t>
      </w:r>
      <w:r w:rsidR="00221692" w:rsidRPr="006748E6">
        <w:rPr>
          <w:rFonts w:cs="Arial"/>
          <w:sz w:val="22"/>
          <w:szCs w:val="22"/>
        </w:rPr>
        <w:t xml:space="preserve">will </w:t>
      </w:r>
      <w:r w:rsidR="00C73C10" w:rsidRPr="006748E6">
        <w:rPr>
          <w:rFonts w:cs="Arial"/>
          <w:sz w:val="22"/>
          <w:szCs w:val="22"/>
        </w:rPr>
        <w:t xml:space="preserve">follow the court’s direction about </w:t>
      </w:r>
      <w:r w:rsidR="00776F59" w:rsidRPr="006748E6">
        <w:rPr>
          <w:rFonts w:cs="Arial"/>
          <w:sz w:val="22"/>
          <w:szCs w:val="22"/>
        </w:rPr>
        <w:t>uploading</w:t>
      </w:r>
      <w:r w:rsidR="00221692" w:rsidRPr="00117BD5">
        <w:rPr>
          <w:rFonts w:cs="Arial"/>
          <w:sz w:val="22"/>
          <w:szCs w:val="22"/>
        </w:rPr>
        <w:t xml:space="preserve"> all my documents to CaseLines for the binding judicial dispute resolution hearing.</w:t>
      </w:r>
    </w:p>
    <w:p w14:paraId="12DDE831" w14:textId="2A5A9FE8" w:rsidR="00380B47" w:rsidRDefault="006C2C4A" w:rsidP="00EE1128">
      <w:pPr>
        <w:pStyle w:val="normal6ptbefore"/>
        <w:spacing w:before="240" w:line="300" w:lineRule="auto"/>
        <w:ind w:left="-90" w:hanging="356"/>
        <w:rPr>
          <w:rStyle w:val="cf01"/>
          <w:rFonts w:ascii="Arial" w:hAnsi="Arial" w:cs="Arial"/>
          <w:sz w:val="22"/>
          <w:szCs w:val="22"/>
        </w:rPr>
      </w:pPr>
      <w:r>
        <w:rPr>
          <w:rFonts w:cs="Arial"/>
          <w:sz w:val="22"/>
          <w:szCs w:val="22"/>
        </w:rPr>
        <w:t>10</w:t>
      </w:r>
      <w:r w:rsidR="00A84B61">
        <w:rPr>
          <w:rFonts w:cs="Arial"/>
          <w:sz w:val="22"/>
          <w:szCs w:val="22"/>
        </w:rPr>
        <w:t>.</w:t>
      </w:r>
      <w:r w:rsidR="00A84B61">
        <w:rPr>
          <w:rFonts w:cs="Arial"/>
        </w:rPr>
        <w:t xml:space="preserve"> </w:t>
      </w:r>
      <w:r w:rsidR="0067730C" w:rsidRPr="001D4A40">
        <w:rPr>
          <w:rFonts w:cs="Arial"/>
          <w:sz w:val="22"/>
          <w:szCs w:val="22"/>
        </w:rPr>
        <w:t xml:space="preserve">I am aware that after filing </w:t>
      </w:r>
      <w:r w:rsidR="00087994" w:rsidRPr="001D4A40">
        <w:rPr>
          <w:rFonts w:cs="Arial"/>
          <w:sz w:val="22"/>
          <w:szCs w:val="22"/>
        </w:rPr>
        <w:t xml:space="preserve">this </w:t>
      </w:r>
      <w:r w:rsidR="0067730C" w:rsidRPr="001D4A40">
        <w:rPr>
          <w:rFonts w:cs="Arial"/>
          <w:sz w:val="22"/>
          <w:szCs w:val="22"/>
        </w:rPr>
        <w:t xml:space="preserve">signed </w:t>
      </w:r>
      <w:r w:rsidR="009D34E2" w:rsidRPr="001D4A40">
        <w:rPr>
          <w:rFonts w:cs="Arial"/>
          <w:b/>
          <w:bCs/>
          <w:sz w:val="22"/>
          <w:szCs w:val="22"/>
        </w:rPr>
        <w:t>Form 43:</w:t>
      </w:r>
      <w:r w:rsidR="009D34E2" w:rsidRPr="001D4A40">
        <w:rPr>
          <w:rFonts w:cs="Arial"/>
          <w:sz w:val="22"/>
          <w:szCs w:val="22"/>
        </w:rPr>
        <w:t xml:space="preserve"> </w:t>
      </w:r>
      <w:r w:rsidR="0067730C" w:rsidRPr="001D4A40">
        <w:rPr>
          <w:rFonts w:cs="Arial"/>
          <w:b/>
          <w:bCs/>
          <w:sz w:val="22"/>
          <w:szCs w:val="22"/>
        </w:rPr>
        <w:t xml:space="preserve">Binding Judicial Dispute Resolution </w:t>
      </w:r>
      <w:r w:rsidR="009D34E2" w:rsidRPr="001D4A40">
        <w:rPr>
          <w:rFonts w:cs="Arial"/>
          <w:b/>
          <w:bCs/>
          <w:sz w:val="22"/>
          <w:szCs w:val="22"/>
        </w:rPr>
        <w:t xml:space="preserve">Hearing </w:t>
      </w:r>
      <w:r w:rsidR="0067730C" w:rsidRPr="001D4A40">
        <w:rPr>
          <w:rFonts w:cs="Arial"/>
          <w:b/>
          <w:bCs/>
          <w:sz w:val="22"/>
          <w:szCs w:val="22"/>
        </w:rPr>
        <w:t xml:space="preserve">Request and </w:t>
      </w:r>
      <w:r w:rsidR="001D4A40" w:rsidRPr="001D4A40">
        <w:rPr>
          <w:rFonts w:cs="Arial"/>
          <w:b/>
          <w:bCs/>
          <w:sz w:val="22"/>
          <w:szCs w:val="22"/>
        </w:rPr>
        <w:t xml:space="preserve">Consent, </w:t>
      </w:r>
      <w:r w:rsidR="001D4A40" w:rsidRPr="001D4A40">
        <w:rPr>
          <w:rStyle w:val="cf01"/>
          <w:rFonts w:ascii="Arial" w:hAnsi="Arial" w:cs="Arial"/>
          <w:sz w:val="22"/>
          <w:szCs w:val="22"/>
        </w:rPr>
        <w:t xml:space="preserve">I </w:t>
      </w:r>
      <w:r w:rsidR="00097FF7">
        <w:rPr>
          <w:rStyle w:val="cf01"/>
          <w:rFonts w:ascii="Arial" w:hAnsi="Arial" w:cs="Arial"/>
          <w:sz w:val="22"/>
          <w:szCs w:val="22"/>
        </w:rPr>
        <w:t>can</w:t>
      </w:r>
      <w:r w:rsidR="001D4A40" w:rsidRPr="001D4A40">
        <w:rPr>
          <w:rStyle w:val="cf01"/>
          <w:rFonts w:ascii="Arial" w:hAnsi="Arial" w:cs="Arial"/>
          <w:sz w:val="22"/>
          <w:szCs w:val="22"/>
        </w:rPr>
        <w:t>not withdraw my consent to participate in the binding judicial dispute resolution hearing unless</w:t>
      </w:r>
      <w:r w:rsidR="00C924DF">
        <w:rPr>
          <w:rStyle w:val="cf01"/>
          <w:rFonts w:ascii="Arial" w:hAnsi="Arial" w:cs="Arial"/>
          <w:sz w:val="22"/>
          <w:szCs w:val="22"/>
        </w:rPr>
        <w:t xml:space="preserve"> </w:t>
      </w:r>
      <w:r w:rsidR="00C85EEC">
        <w:rPr>
          <w:rStyle w:val="cf01"/>
          <w:rFonts w:ascii="Arial" w:hAnsi="Arial" w:cs="Arial"/>
          <w:sz w:val="22"/>
          <w:szCs w:val="22"/>
        </w:rPr>
        <w:t>all</w:t>
      </w:r>
      <w:r w:rsidR="00C85EEC" w:rsidRPr="001D4A40">
        <w:rPr>
          <w:rStyle w:val="cf01"/>
          <w:rFonts w:ascii="Arial" w:hAnsi="Arial" w:cs="Arial"/>
          <w:sz w:val="22"/>
          <w:szCs w:val="22"/>
        </w:rPr>
        <w:t xml:space="preserve"> </w:t>
      </w:r>
      <w:r w:rsidR="001D4A40" w:rsidRPr="001D4A40">
        <w:rPr>
          <w:rStyle w:val="cf01"/>
          <w:rFonts w:ascii="Arial" w:hAnsi="Arial" w:cs="Arial"/>
          <w:sz w:val="22"/>
          <w:szCs w:val="22"/>
        </w:rPr>
        <w:t xml:space="preserve">other </w:t>
      </w:r>
      <w:r w:rsidR="00C85EEC">
        <w:rPr>
          <w:rStyle w:val="cf01"/>
          <w:rFonts w:ascii="Arial" w:hAnsi="Arial" w:cs="Arial"/>
          <w:sz w:val="22"/>
          <w:szCs w:val="22"/>
        </w:rPr>
        <w:t>parties</w:t>
      </w:r>
      <w:r w:rsidR="001D4A40" w:rsidRPr="001D4A40">
        <w:rPr>
          <w:rStyle w:val="cf01"/>
          <w:rFonts w:ascii="Arial" w:hAnsi="Arial" w:cs="Arial"/>
          <w:sz w:val="22"/>
          <w:szCs w:val="22"/>
        </w:rPr>
        <w:t xml:space="preserve"> agree, or the court gives me permission to withdraw</w:t>
      </w:r>
      <w:r w:rsidR="00097FF7">
        <w:rPr>
          <w:rStyle w:val="cf01"/>
          <w:rFonts w:ascii="Arial" w:hAnsi="Arial" w:cs="Arial"/>
          <w:sz w:val="22"/>
          <w:szCs w:val="22"/>
        </w:rPr>
        <w:t>.</w:t>
      </w:r>
    </w:p>
    <w:p w14:paraId="32B69463" w14:textId="0D8F80DE" w:rsidR="00625B3A" w:rsidRPr="0067730C" w:rsidRDefault="003A3356" w:rsidP="00EE1128">
      <w:pPr>
        <w:pStyle w:val="normal6ptbefore"/>
        <w:spacing w:before="240" w:line="300" w:lineRule="auto"/>
        <w:ind w:left="-81" w:hanging="365"/>
        <w:rPr>
          <w:rFonts w:cs="Arial"/>
        </w:rPr>
      </w:pPr>
      <w:r w:rsidRPr="00380B47">
        <w:rPr>
          <w:rFonts w:cs="Arial"/>
          <w:sz w:val="22"/>
          <w:szCs w:val="22"/>
        </w:rPr>
        <w:t>1</w:t>
      </w:r>
      <w:r w:rsidR="006C2C4A">
        <w:rPr>
          <w:rFonts w:cs="Arial"/>
          <w:sz w:val="22"/>
          <w:szCs w:val="22"/>
        </w:rPr>
        <w:t>1</w:t>
      </w:r>
      <w:r>
        <w:rPr>
          <w:rFonts w:cs="Arial"/>
        </w:rPr>
        <w:t>.</w:t>
      </w:r>
      <w:r w:rsidR="00625B3A" w:rsidRPr="00030995">
        <w:rPr>
          <w:rFonts w:cs="Arial"/>
          <w:sz w:val="22"/>
          <w:szCs w:val="22"/>
        </w:rPr>
        <w:t xml:space="preserve"> I am aware that unless I have the court’s permission, I </w:t>
      </w:r>
      <w:r w:rsidR="00097FF7" w:rsidRPr="00097FF7">
        <w:rPr>
          <w:rFonts w:cs="Arial"/>
          <w:sz w:val="22"/>
          <w:szCs w:val="22"/>
        </w:rPr>
        <w:t>can</w:t>
      </w:r>
      <w:r w:rsidR="00625B3A" w:rsidRPr="00097FF7">
        <w:rPr>
          <w:rFonts w:cs="Arial"/>
          <w:sz w:val="22"/>
          <w:szCs w:val="22"/>
        </w:rPr>
        <w:t>not</w:t>
      </w:r>
      <w:r w:rsidR="00625B3A" w:rsidRPr="00030995">
        <w:rPr>
          <w:rFonts w:cs="Arial"/>
          <w:sz w:val="22"/>
          <w:szCs w:val="22"/>
        </w:rPr>
        <w:t xml:space="preserve"> adjourn the date scheduled for my binding judicial dispute resolution hearing, even with the other party’s consent.</w:t>
      </w:r>
    </w:p>
    <w:p w14:paraId="2B13B997" w14:textId="7D9EBE1B" w:rsidR="0067730C" w:rsidRDefault="003A3356" w:rsidP="00EE1128">
      <w:pPr>
        <w:pStyle w:val="normal6ptbefore"/>
        <w:spacing w:before="240" w:line="300" w:lineRule="auto"/>
        <w:ind w:left="-81" w:hanging="365"/>
        <w:rPr>
          <w:rFonts w:cs="Arial"/>
        </w:rPr>
      </w:pPr>
      <w:r>
        <w:rPr>
          <w:rFonts w:cs="Arial"/>
          <w:sz w:val="22"/>
          <w:szCs w:val="22"/>
        </w:rPr>
        <w:t>1</w:t>
      </w:r>
      <w:r w:rsidR="006C2C4A">
        <w:rPr>
          <w:rFonts w:cs="Arial"/>
          <w:sz w:val="22"/>
          <w:szCs w:val="22"/>
        </w:rPr>
        <w:t>2</w:t>
      </w:r>
      <w:r>
        <w:rPr>
          <w:rFonts w:cs="Arial"/>
          <w:sz w:val="22"/>
          <w:szCs w:val="22"/>
        </w:rPr>
        <w:t xml:space="preserve">. </w:t>
      </w:r>
      <w:r w:rsidR="0067730C" w:rsidRPr="00030995">
        <w:rPr>
          <w:rFonts w:cs="Arial"/>
          <w:sz w:val="22"/>
          <w:szCs w:val="22"/>
        </w:rPr>
        <w:t>I am aware that if I fail to participate in the process after filing my signed</w:t>
      </w:r>
      <w:r w:rsidR="009D34E2" w:rsidRPr="00030995">
        <w:rPr>
          <w:rFonts w:cs="Arial"/>
          <w:sz w:val="22"/>
          <w:szCs w:val="22"/>
        </w:rPr>
        <w:t xml:space="preserve"> </w:t>
      </w:r>
      <w:r w:rsidR="009D34E2" w:rsidRPr="00030995">
        <w:rPr>
          <w:rFonts w:cs="Arial"/>
          <w:b/>
          <w:bCs/>
          <w:sz w:val="22"/>
          <w:szCs w:val="22"/>
        </w:rPr>
        <w:t>Form 43:</w:t>
      </w:r>
      <w:r w:rsidR="0067730C" w:rsidRPr="00030995">
        <w:rPr>
          <w:rFonts w:cs="Arial"/>
          <w:sz w:val="22"/>
          <w:szCs w:val="22"/>
        </w:rPr>
        <w:t xml:space="preserve"> </w:t>
      </w:r>
      <w:r w:rsidR="0067730C" w:rsidRPr="00030995">
        <w:rPr>
          <w:rFonts w:cs="Arial"/>
          <w:b/>
          <w:bCs/>
          <w:sz w:val="22"/>
          <w:szCs w:val="22"/>
        </w:rPr>
        <w:t xml:space="preserve">Binding Judicial Dispute Resolution </w:t>
      </w:r>
      <w:r w:rsidR="009D34E2" w:rsidRPr="00030995">
        <w:rPr>
          <w:rFonts w:cs="Arial"/>
          <w:b/>
          <w:bCs/>
          <w:sz w:val="22"/>
          <w:szCs w:val="22"/>
        </w:rPr>
        <w:t xml:space="preserve">Hearing </w:t>
      </w:r>
      <w:r w:rsidR="0067730C" w:rsidRPr="00030995">
        <w:rPr>
          <w:rFonts w:cs="Arial"/>
          <w:b/>
          <w:bCs/>
          <w:sz w:val="22"/>
          <w:szCs w:val="22"/>
        </w:rPr>
        <w:t xml:space="preserve">Request and Consent </w:t>
      </w:r>
      <w:r w:rsidR="003D698D" w:rsidRPr="006748E6">
        <w:rPr>
          <w:rFonts w:cs="Arial"/>
          <w:sz w:val="22"/>
          <w:szCs w:val="22"/>
        </w:rPr>
        <w:t xml:space="preserve">and I do not have </w:t>
      </w:r>
      <w:r w:rsidR="0067730C" w:rsidRPr="006748E6">
        <w:rPr>
          <w:rFonts w:cs="Arial"/>
          <w:sz w:val="22"/>
          <w:szCs w:val="22"/>
        </w:rPr>
        <w:t xml:space="preserve">the </w:t>
      </w:r>
      <w:r w:rsidR="009D34E2" w:rsidRPr="006748E6">
        <w:rPr>
          <w:rFonts w:cs="Arial"/>
          <w:sz w:val="22"/>
          <w:szCs w:val="22"/>
        </w:rPr>
        <w:t>c</w:t>
      </w:r>
      <w:r w:rsidR="0067730C" w:rsidRPr="006748E6">
        <w:rPr>
          <w:rFonts w:cs="Arial"/>
          <w:sz w:val="22"/>
          <w:szCs w:val="22"/>
        </w:rPr>
        <w:t>ourt’s permission to withdraw</w:t>
      </w:r>
      <w:r w:rsidRPr="006748E6">
        <w:rPr>
          <w:rFonts w:cs="Arial"/>
          <w:sz w:val="22"/>
          <w:szCs w:val="22"/>
        </w:rPr>
        <w:t xml:space="preserve"> </w:t>
      </w:r>
      <w:r w:rsidR="00800BC4" w:rsidRPr="006748E6">
        <w:rPr>
          <w:rFonts w:cs="Arial"/>
          <w:sz w:val="22"/>
          <w:szCs w:val="22"/>
        </w:rPr>
        <w:t xml:space="preserve">from </w:t>
      </w:r>
      <w:r w:rsidRPr="006748E6">
        <w:rPr>
          <w:rFonts w:cs="Arial"/>
          <w:sz w:val="22"/>
          <w:szCs w:val="22"/>
        </w:rPr>
        <w:t>or adjourn</w:t>
      </w:r>
      <w:r w:rsidR="00800BC4" w:rsidRPr="006748E6">
        <w:rPr>
          <w:rFonts w:cs="Arial"/>
          <w:sz w:val="22"/>
          <w:szCs w:val="22"/>
        </w:rPr>
        <w:t xml:space="preserve"> the hearing</w:t>
      </w:r>
      <w:r w:rsidR="0067730C" w:rsidRPr="006748E6">
        <w:rPr>
          <w:rFonts w:cs="Arial"/>
          <w:sz w:val="22"/>
          <w:szCs w:val="22"/>
        </w:rPr>
        <w:t>, the</w:t>
      </w:r>
      <w:r w:rsidR="0067730C" w:rsidRPr="00030995">
        <w:rPr>
          <w:rFonts w:cs="Arial"/>
          <w:sz w:val="22"/>
          <w:szCs w:val="22"/>
        </w:rPr>
        <w:t xml:space="preserve"> </w:t>
      </w:r>
      <w:r w:rsidR="00DB070F" w:rsidRPr="00030995">
        <w:rPr>
          <w:rFonts w:cs="Arial"/>
          <w:sz w:val="22"/>
          <w:szCs w:val="22"/>
        </w:rPr>
        <w:t xml:space="preserve">judge </w:t>
      </w:r>
      <w:r w:rsidR="0067730C" w:rsidRPr="00030995">
        <w:rPr>
          <w:rFonts w:cs="Arial"/>
          <w:sz w:val="22"/>
          <w:szCs w:val="22"/>
        </w:rPr>
        <w:t xml:space="preserve">may </w:t>
      </w:r>
      <w:r w:rsidR="00DB070F" w:rsidRPr="00030995">
        <w:rPr>
          <w:rFonts w:cs="Arial"/>
          <w:sz w:val="22"/>
          <w:szCs w:val="22"/>
        </w:rPr>
        <w:t xml:space="preserve">decide the issues </w:t>
      </w:r>
      <w:r w:rsidR="00BD718F">
        <w:rPr>
          <w:rFonts w:cs="Arial"/>
          <w:sz w:val="22"/>
          <w:szCs w:val="22"/>
        </w:rPr>
        <w:t>in my absence,</w:t>
      </w:r>
      <w:r w:rsidR="00BD718F" w:rsidRPr="00030995">
        <w:rPr>
          <w:rFonts w:cs="Arial"/>
          <w:sz w:val="22"/>
          <w:szCs w:val="22"/>
        </w:rPr>
        <w:t xml:space="preserve"> </w:t>
      </w:r>
      <w:r w:rsidR="0067730C" w:rsidRPr="00030995">
        <w:rPr>
          <w:rFonts w:cs="Arial"/>
          <w:sz w:val="22"/>
          <w:szCs w:val="22"/>
        </w:rPr>
        <w:t xml:space="preserve">based </w:t>
      </w:r>
      <w:r w:rsidR="00DB070F" w:rsidRPr="00030995">
        <w:rPr>
          <w:rFonts w:cs="Arial"/>
          <w:sz w:val="22"/>
          <w:szCs w:val="22"/>
        </w:rPr>
        <w:t xml:space="preserve">solely </w:t>
      </w:r>
      <w:r w:rsidR="0067730C" w:rsidRPr="00030995">
        <w:rPr>
          <w:rFonts w:cs="Arial"/>
          <w:sz w:val="22"/>
          <w:szCs w:val="22"/>
        </w:rPr>
        <w:t>on the evidence filed</w:t>
      </w:r>
      <w:r w:rsidR="00695C29" w:rsidRPr="00030995">
        <w:rPr>
          <w:rFonts w:cs="Arial"/>
          <w:sz w:val="22"/>
          <w:szCs w:val="22"/>
        </w:rPr>
        <w:t xml:space="preserve"> for </w:t>
      </w:r>
      <w:r w:rsidR="00235551">
        <w:rPr>
          <w:rFonts w:cs="Arial"/>
          <w:sz w:val="22"/>
          <w:szCs w:val="22"/>
        </w:rPr>
        <w:t>and</w:t>
      </w:r>
      <w:r w:rsidR="00CD4885">
        <w:rPr>
          <w:rFonts w:cs="Arial"/>
          <w:sz w:val="22"/>
          <w:szCs w:val="22"/>
        </w:rPr>
        <w:t xml:space="preserve"> presented at the hearing</w:t>
      </w:r>
      <w:r w:rsidR="00695C29" w:rsidRPr="00030995">
        <w:rPr>
          <w:rFonts w:cs="Arial"/>
          <w:sz w:val="22"/>
          <w:szCs w:val="22"/>
        </w:rPr>
        <w:t>.</w:t>
      </w:r>
    </w:p>
    <w:p w14:paraId="6B4EB13A" w14:textId="7F6A25F3" w:rsidR="00480E4D" w:rsidRPr="007E032F" w:rsidRDefault="007E032F" w:rsidP="00EE1128">
      <w:pPr>
        <w:pStyle w:val="normal6ptbefore"/>
        <w:spacing w:before="240" w:line="300" w:lineRule="auto"/>
        <w:ind w:left="-90" w:hanging="336"/>
        <w:rPr>
          <w:i/>
          <w:iCs/>
          <w:sz w:val="22"/>
          <w:szCs w:val="22"/>
        </w:rPr>
      </w:pPr>
      <w:r w:rsidRPr="006C0FD7">
        <w:rPr>
          <w:sz w:val="22"/>
          <w:szCs w:val="22"/>
        </w:rPr>
        <w:t>1</w:t>
      </w:r>
      <w:r w:rsidR="006C2C4A">
        <w:rPr>
          <w:sz w:val="22"/>
          <w:szCs w:val="22"/>
        </w:rPr>
        <w:t>3</w:t>
      </w:r>
      <w:r w:rsidR="0067730C" w:rsidRPr="006C0FD7">
        <w:rPr>
          <w:sz w:val="22"/>
          <w:szCs w:val="22"/>
        </w:rPr>
        <w:t>. I am aware that</w:t>
      </w:r>
      <w:r w:rsidR="007473D5" w:rsidRPr="006C0FD7">
        <w:rPr>
          <w:sz w:val="22"/>
          <w:szCs w:val="22"/>
        </w:rPr>
        <w:t>,</w:t>
      </w:r>
      <w:r w:rsidR="0067730C" w:rsidRPr="006C0FD7">
        <w:rPr>
          <w:sz w:val="22"/>
          <w:szCs w:val="22"/>
        </w:rPr>
        <w:t xml:space="preserve"> if appropriate, the </w:t>
      </w:r>
      <w:r w:rsidR="007473D5" w:rsidRPr="006C0FD7">
        <w:rPr>
          <w:sz w:val="22"/>
          <w:szCs w:val="22"/>
        </w:rPr>
        <w:t>c</w:t>
      </w:r>
      <w:r w:rsidR="0067730C" w:rsidRPr="006C0FD7">
        <w:rPr>
          <w:sz w:val="22"/>
          <w:szCs w:val="22"/>
        </w:rPr>
        <w:t xml:space="preserve">ourt may </w:t>
      </w:r>
      <w:r w:rsidR="007473D5" w:rsidRPr="006C0FD7">
        <w:rPr>
          <w:sz w:val="22"/>
          <w:szCs w:val="22"/>
        </w:rPr>
        <w:t xml:space="preserve">order </w:t>
      </w:r>
      <w:r w:rsidR="0067730C" w:rsidRPr="006C0FD7">
        <w:rPr>
          <w:sz w:val="22"/>
          <w:szCs w:val="22"/>
        </w:rPr>
        <w:t>costs in accordance with</w:t>
      </w:r>
      <w:r w:rsidR="003D3ABD" w:rsidRPr="006C0FD7">
        <w:rPr>
          <w:sz w:val="22"/>
          <w:szCs w:val="22"/>
        </w:rPr>
        <w:t xml:space="preserve"> </w:t>
      </w:r>
      <w:r w:rsidR="007473D5" w:rsidRPr="006C0FD7">
        <w:rPr>
          <w:sz w:val="22"/>
          <w:szCs w:val="22"/>
        </w:rPr>
        <w:t xml:space="preserve">rules 18 and 24 of the </w:t>
      </w:r>
      <w:r w:rsidR="003D3ABD" w:rsidRPr="006C0FD7">
        <w:rPr>
          <w:i/>
          <w:iCs/>
          <w:sz w:val="22"/>
          <w:szCs w:val="22"/>
        </w:rPr>
        <w:t>Family</w:t>
      </w:r>
      <w:r>
        <w:rPr>
          <w:i/>
          <w:iCs/>
          <w:sz w:val="22"/>
          <w:szCs w:val="22"/>
        </w:rPr>
        <w:t xml:space="preserve"> </w:t>
      </w:r>
      <w:r w:rsidR="003D3ABD" w:rsidRPr="006C0FD7">
        <w:rPr>
          <w:i/>
          <w:iCs/>
          <w:sz w:val="22"/>
          <w:szCs w:val="22"/>
        </w:rPr>
        <w:t>Law</w:t>
      </w:r>
      <w:r w:rsidR="0067730C" w:rsidRPr="006C0FD7">
        <w:rPr>
          <w:i/>
          <w:iCs/>
          <w:sz w:val="22"/>
          <w:szCs w:val="22"/>
        </w:rPr>
        <w:t xml:space="preserve"> Rules</w:t>
      </w:r>
      <w:r w:rsidR="0067730C" w:rsidRPr="006C0FD7">
        <w:rPr>
          <w:sz w:val="22"/>
          <w:szCs w:val="22"/>
        </w:rPr>
        <w:t>.</w:t>
      </w:r>
    </w:p>
    <w:p w14:paraId="0D95D027" w14:textId="60D8F5A0" w:rsidR="00480E4D" w:rsidRPr="004105DA" w:rsidRDefault="007E032F" w:rsidP="00EE1128">
      <w:pPr>
        <w:pStyle w:val="normal6ptbefore"/>
        <w:spacing w:before="240" w:line="300" w:lineRule="auto"/>
        <w:ind w:left="-90" w:hanging="336"/>
        <w:rPr>
          <w:rFonts w:cs="Arial"/>
          <w:sz w:val="22"/>
          <w:szCs w:val="22"/>
        </w:rPr>
      </w:pPr>
      <w:r w:rsidRPr="00380B47">
        <w:rPr>
          <w:sz w:val="22"/>
          <w:szCs w:val="22"/>
        </w:rPr>
        <w:t>1</w:t>
      </w:r>
      <w:r w:rsidR="006C2C4A">
        <w:rPr>
          <w:sz w:val="22"/>
          <w:szCs w:val="22"/>
        </w:rPr>
        <w:t>4</w:t>
      </w:r>
      <w:r w:rsidR="0067730C" w:rsidRPr="00380B47">
        <w:rPr>
          <w:sz w:val="22"/>
          <w:szCs w:val="22"/>
        </w:rPr>
        <w:t>.</w:t>
      </w:r>
      <w:r w:rsidR="0067730C">
        <w:t xml:space="preserve"> </w:t>
      </w:r>
      <w:bookmarkStart w:id="3" w:name="_Hlk157782692"/>
      <w:r w:rsidR="0067730C" w:rsidRPr="0038002A">
        <w:rPr>
          <w:rFonts w:cs="Arial"/>
          <w:spacing w:val="-4"/>
          <w:sz w:val="22"/>
          <w:szCs w:val="22"/>
        </w:rPr>
        <w:t xml:space="preserve">I understand that a </w:t>
      </w:r>
      <w:r w:rsidR="007473D5" w:rsidRPr="0038002A">
        <w:rPr>
          <w:rFonts w:cs="Arial"/>
          <w:spacing w:val="-4"/>
          <w:sz w:val="22"/>
          <w:szCs w:val="22"/>
        </w:rPr>
        <w:t xml:space="preserve">binding judicial dispute resolution </w:t>
      </w:r>
      <w:r w:rsidR="0067730C" w:rsidRPr="0038002A">
        <w:rPr>
          <w:rFonts w:cs="Arial"/>
          <w:spacing w:val="-4"/>
          <w:sz w:val="22"/>
          <w:szCs w:val="22"/>
        </w:rPr>
        <w:t>hearing</w:t>
      </w:r>
      <w:r w:rsidR="007473D5" w:rsidRPr="0038002A">
        <w:rPr>
          <w:rFonts w:cs="Arial"/>
          <w:spacing w:val="-4"/>
          <w:sz w:val="22"/>
          <w:szCs w:val="22"/>
        </w:rPr>
        <w:t xml:space="preserve"> will be conducted in accordance with the following</w:t>
      </w:r>
      <w:r w:rsidR="0067730C" w:rsidRPr="0038002A">
        <w:rPr>
          <w:rFonts w:cs="Arial"/>
          <w:spacing w:val="-4"/>
          <w:sz w:val="22"/>
          <w:szCs w:val="22"/>
        </w:rPr>
        <w:t>:</w:t>
      </w:r>
      <w:bookmarkEnd w:id="3"/>
    </w:p>
    <w:p w14:paraId="339FF1B9" w14:textId="640A0AE6" w:rsidR="004B021F" w:rsidRDefault="00EE1128" w:rsidP="001147FA">
      <w:pPr>
        <w:pStyle w:val="normal6ptbefore"/>
        <w:numPr>
          <w:ilvl w:val="0"/>
          <w:numId w:val="32"/>
        </w:numPr>
        <w:spacing w:line="300" w:lineRule="auto"/>
        <w:ind w:left="630" w:hanging="273"/>
        <w:rPr>
          <w:rFonts w:cs="Arial"/>
          <w:sz w:val="22"/>
          <w:szCs w:val="22"/>
        </w:rPr>
      </w:pPr>
      <w:bookmarkStart w:id="4" w:name="_Hlk157782711"/>
      <w:r>
        <w:rPr>
          <w:rFonts w:cs="Arial"/>
          <w:sz w:val="22"/>
          <w:szCs w:val="22"/>
        </w:rPr>
        <w:t>T</w:t>
      </w:r>
      <w:r w:rsidR="004B021F" w:rsidRPr="004105DA">
        <w:rPr>
          <w:rFonts w:cs="Arial"/>
          <w:sz w:val="22"/>
          <w:szCs w:val="22"/>
        </w:rPr>
        <w:t>he hearing will be conducted entirely under oath or affirmation.</w:t>
      </w:r>
    </w:p>
    <w:p w14:paraId="2941232E" w14:textId="2A7CF7AD" w:rsidR="001147FA" w:rsidRDefault="001147FA" w:rsidP="001147FA">
      <w:pPr>
        <w:pStyle w:val="normal6ptbefore"/>
        <w:numPr>
          <w:ilvl w:val="0"/>
          <w:numId w:val="32"/>
        </w:numPr>
        <w:spacing w:line="300" w:lineRule="auto"/>
        <w:ind w:left="630" w:hanging="273"/>
        <w:rPr>
          <w:rFonts w:cs="Arial"/>
          <w:sz w:val="22"/>
          <w:szCs w:val="22"/>
        </w:rPr>
      </w:pPr>
      <w:r w:rsidRPr="001147FA">
        <w:rPr>
          <w:rFonts w:cs="Arial"/>
          <w:sz w:val="22"/>
          <w:szCs w:val="22"/>
        </w:rPr>
        <w:t>No part of the hearing can take place in the absence of a party or the party’s lawyer.</w:t>
      </w:r>
    </w:p>
    <w:p w14:paraId="20A1540B" w14:textId="4F8DB6FE" w:rsidR="001147FA" w:rsidRPr="004105DA" w:rsidRDefault="001147FA" w:rsidP="001147FA">
      <w:pPr>
        <w:pStyle w:val="normal6ptbefore"/>
        <w:numPr>
          <w:ilvl w:val="0"/>
          <w:numId w:val="32"/>
        </w:numPr>
        <w:spacing w:line="300" w:lineRule="auto"/>
        <w:ind w:left="630" w:hanging="273"/>
        <w:rPr>
          <w:rFonts w:cs="Arial"/>
          <w:sz w:val="22"/>
          <w:szCs w:val="22"/>
        </w:rPr>
      </w:pPr>
      <w:r w:rsidRPr="001147FA">
        <w:rPr>
          <w:rFonts w:cs="Arial"/>
          <w:sz w:val="22"/>
          <w:szCs w:val="22"/>
        </w:rPr>
        <w:t>The hearing will start with settlement discussions, with the judge assisting the parties to resolve issues on consent.</w:t>
      </w:r>
    </w:p>
    <w:p w14:paraId="61B81B5E" w14:textId="2A730A6E" w:rsidR="001147FA" w:rsidRDefault="001147FA" w:rsidP="001147FA">
      <w:pPr>
        <w:pStyle w:val="normal6ptbefore"/>
        <w:numPr>
          <w:ilvl w:val="0"/>
          <w:numId w:val="32"/>
        </w:numPr>
        <w:spacing w:line="300" w:lineRule="auto"/>
        <w:ind w:left="630" w:hanging="273"/>
        <w:rPr>
          <w:rFonts w:cs="Arial"/>
          <w:sz w:val="22"/>
          <w:szCs w:val="22"/>
        </w:rPr>
      </w:pPr>
      <w:bookmarkStart w:id="5" w:name="_Hlk157782773"/>
      <w:bookmarkEnd w:id="4"/>
      <w:r w:rsidRPr="001147FA">
        <w:rPr>
          <w:rFonts w:cs="Arial"/>
          <w:sz w:val="22"/>
          <w:szCs w:val="22"/>
        </w:rPr>
        <w:t>When the judge is trying to help the parties to resolve the case, the judge may express views about how the court might decide the case.</w:t>
      </w:r>
    </w:p>
    <w:p w14:paraId="399CDBE8" w14:textId="59AD326B" w:rsidR="001147FA" w:rsidRDefault="001147FA" w:rsidP="001147FA">
      <w:pPr>
        <w:pStyle w:val="normal6ptbefore"/>
        <w:numPr>
          <w:ilvl w:val="0"/>
          <w:numId w:val="32"/>
        </w:numPr>
        <w:spacing w:line="300" w:lineRule="auto"/>
        <w:ind w:left="630" w:hanging="273"/>
        <w:rPr>
          <w:rFonts w:cs="Arial"/>
          <w:sz w:val="22"/>
          <w:szCs w:val="22"/>
        </w:rPr>
      </w:pPr>
      <w:r w:rsidRPr="001147FA">
        <w:rPr>
          <w:rFonts w:cs="Arial"/>
          <w:sz w:val="22"/>
          <w:szCs w:val="22"/>
        </w:rPr>
        <w:t>If, in the judge’s opinion, settlement discussions are no longer likely to resolve any further issues, the judge may go to the decision-making stage.</w:t>
      </w:r>
    </w:p>
    <w:p w14:paraId="0235A53D" w14:textId="1964D287" w:rsidR="001147FA" w:rsidRDefault="001147FA" w:rsidP="001147FA">
      <w:pPr>
        <w:pStyle w:val="normal6ptbefore"/>
        <w:numPr>
          <w:ilvl w:val="0"/>
          <w:numId w:val="32"/>
        </w:numPr>
        <w:spacing w:line="300" w:lineRule="auto"/>
        <w:ind w:left="630" w:hanging="273"/>
        <w:rPr>
          <w:rFonts w:cs="Arial"/>
          <w:sz w:val="22"/>
          <w:szCs w:val="22"/>
        </w:rPr>
      </w:pPr>
      <w:r w:rsidRPr="001147FA">
        <w:rPr>
          <w:rFonts w:cs="Arial"/>
          <w:sz w:val="22"/>
          <w:szCs w:val="22"/>
        </w:rPr>
        <w:lastRenderedPageBreak/>
        <w:t>When deciding the case, the judge may ask questions to obtain further evidence. The parties may suggest questions for the judge to ask, but the parties do not have the right to cross-examine, or to call a witness to give evidence.</w:t>
      </w:r>
      <w:r w:rsidR="00DB070F" w:rsidRPr="001147FA" w:rsidDel="00DB070F">
        <w:rPr>
          <w:rFonts w:cs="Arial"/>
          <w:sz w:val="22"/>
          <w:szCs w:val="22"/>
        </w:rPr>
        <w:t xml:space="preserve"> </w:t>
      </w:r>
    </w:p>
    <w:p w14:paraId="3F65EFC8" w14:textId="39B4C3D6" w:rsidR="0067730C" w:rsidRDefault="001147FA" w:rsidP="001147FA">
      <w:pPr>
        <w:pStyle w:val="normal6ptbefore"/>
        <w:numPr>
          <w:ilvl w:val="0"/>
          <w:numId w:val="32"/>
        </w:numPr>
        <w:spacing w:line="300" w:lineRule="auto"/>
        <w:ind w:left="634" w:hanging="274"/>
        <w:rPr>
          <w:rFonts w:cs="Arial"/>
          <w:sz w:val="22"/>
          <w:szCs w:val="22"/>
        </w:rPr>
      </w:pPr>
      <w:r w:rsidRPr="001147FA">
        <w:rPr>
          <w:rFonts w:cs="Arial"/>
          <w:sz w:val="22"/>
          <w:szCs w:val="22"/>
        </w:rPr>
        <w:t>When deciding the case, the judge may make a temporary or final order about any issue that is the subject of the hearing. The judge may do so despite having knowledge of settlement discussions and offers to settle or having provided an opinion about the issues.</w:t>
      </w:r>
    </w:p>
    <w:p w14:paraId="145AB4B2" w14:textId="0B70D4C3" w:rsidR="001147FA" w:rsidRPr="001147FA" w:rsidRDefault="001147FA" w:rsidP="001147FA">
      <w:pPr>
        <w:pStyle w:val="normal6ptbefore"/>
        <w:numPr>
          <w:ilvl w:val="0"/>
          <w:numId w:val="32"/>
        </w:numPr>
        <w:spacing w:after="240" w:line="300" w:lineRule="auto"/>
        <w:ind w:left="634" w:hanging="274"/>
        <w:rPr>
          <w:rFonts w:cs="Arial"/>
          <w:sz w:val="22"/>
          <w:szCs w:val="22"/>
        </w:rPr>
      </w:pPr>
      <w:r w:rsidRPr="001147FA">
        <w:rPr>
          <w:rFonts w:cs="Arial"/>
          <w:sz w:val="22"/>
          <w:szCs w:val="22"/>
        </w:rPr>
        <w:t>When deciding the case, the judge is not required to provide detailed reasons to the parties</w:t>
      </w:r>
      <w:r>
        <w:rPr>
          <w:rFonts w:cs="Arial"/>
          <w:sz w:val="22"/>
          <w:szCs w:val="22"/>
        </w:rPr>
        <w:t>.</w:t>
      </w:r>
    </w:p>
    <w:tbl>
      <w:tblPr>
        <w:tblW w:w="10980" w:type="dxa"/>
        <w:tblInd w:w="-450" w:type="dxa"/>
        <w:tblLayout w:type="fixed"/>
        <w:tblCellMar>
          <w:left w:w="58" w:type="dxa"/>
          <w:right w:w="58" w:type="dxa"/>
        </w:tblCellMar>
        <w:tblLook w:val="0000" w:firstRow="0" w:lastRow="0" w:firstColumn="0" w:lastColumn="0" w:noHBand="0" w:noVBand="0"/>
      </w:tblPr>
      <w:tblGrid>
        <w:gridCol w:w="10980"/>
      </w:tblGrid>
      <w:tr w:rsidR="0067730C" w:rsidRPr="005102FC" w14:paraId="7F48D6EF" w14:textId="77777777" w:rsidTr="00521F86">
        <w:trPr>
          <w:cantSplit/>
        </w:trPr>
        <w:tc>
          <w:tcPr>
            <w:tcW w:w="10980" w:type="dxa"/>
            <w:tcBorders>
              <w:top w:val="single" w:sz="4" w:space="0" w:color="auto"/>
              <w:bottom w:val="nil"/>
            </w:tcBorders>
            <w:shd w:val="pct15" w:color="auto" w:fill="auto"/>
            <w:noWrap/>
            <w:tcMar>
              <w:left w:w="58" w:type="dxa"/>
              <w:right w:w="58" w:type="dxa"/>
            </w:tcMar>
            <w:vAlign w:val="bottom"/>
          </w:tcPr>
          <w:bookmarkEnd w:id="5"/>
          <w:p w14:paraId="1A63BCA5" w14:textId="02BD893D" w:rsidR="0067730C" w:rsidRPr="00EE1128" w:rsidRDefault="0067730C" w:rsidP="00026F89">
            <w:pPr>
              <w:pStyle w:val="Heading1"/>
              <w:spacing w:before="60"/>
              <w:rPr>
                <w:szCs w:val="24"/>
              </w:rPr>
            </w:pPr>
            <w:r w:rsidRPr="00EE1128">
              <w:rPr>
                <w:szCs w:val="24"/>
              </w:rPr>
              <w:t>Part B: Legal Advice</w:t>
            </w:r>
          </w:p>
        </w:tc>
      </w:tr>
    </w:tbl>
    <w:p w14:paraId="27977066" w14:textId="17AC95EE" w:rsidR="00480E4D" w:rsidRPr="0071737C" w:rsidRDefault="0067730C" w:rsidP="00DA368E">
      <w:pPr>
        <w:pStyle w:val="normal12ptbefore"/>
        <w:spacing w:line="300" w:lineRule="auto"/>
        <w:ind w:left="-446"/>
        <w:rPr>
          <w:sz w:val="22"/>
          <w:szCs w:val="22"/>
        </w:rPr>
      </w:pPr>
      <w:r w:rsidRPr="0071737C">
        <w:rPr>
          <w:b/>
          <w:bCs/>
          <w:sz w:val="22"/>
          <w:szCs w:val="22"/>
        </w:rPr>
        <w:t xml:space="preserve">YOU ARE STRONGLY </w:t>
      </w:r>
      <w:r w:rsidR="007473D5" w:rsidRPr="0071737C">
        <w:rPr>
          <w:b/>
          <w:bCs/>
          <w:sz w:val="22"/>
          <w:szCs w:val="22"/>
        </w:rPr>
        <w:t xml:space="preserve">ENCOURAGED </w:t>
      </w:r>
      <w:r w:rsidRPr="0071737C">
        <w:rPr>
          <w:b/>
          <w:bCs/>
          <w:sz w:val="22"/>
          <w:szCs w:val="22"/>
        </w:rPr>
        <w:t xml:space="preserve">TO GET LEGAL ADVICE </w:t>
      </w:r>
      <w:r w:rsidR="007473D5" w:rsidRPr="0071737C">
        <w:rPr>
          <w:b/>
          <w:bCs/>
          <w:sz w:val="22"/>
          <w:szCs w:val="22"/>
        </w:rPr>
        <w:t>BEFORE</w:t>
      </w:r>
      <w:r w:rsidRPr="0071737C">
        <w:rPr>
          <w:b/>
          <w:bCs/>
          <w:sz w:val="22"/>
          <w:szCs w:val="22"/>
        </w:rPr>
        <w:t xml:space="preserve"> COMPLETING THIS FORM.</w:t>
      </w:r>
      <w:r w:rsidR="00DA368E" w:rsidRPr="0071737C">
        <w:rPr>
          <w:sz w:val="22"/>
          <w:szCs w:val="22"/>
        </w:rPr>
        <w:t xml:space="preserve"> </w:t>
      </w:r>
      <w:r w:rsidRPr="0071737C">
        <w:rPr>
          <w:color w:val="000000"/>
          <w:sz w:val="22"/>
          <w:szCs w:val="22"/>
          <w:lang w:eastAsia="en-CA"/>
        </w:rPr>
        <w:t>The following services may help you access legal advice or retain counsel:</w:t>
      </w:r>
    </w:p>
    <w:p w14:paraId="79556EF9" w14:textId="2DA5BBEF" w:rsidR="003D3ABD" w:rsidRPr="0071737C" w:rsidRDefault="003D3ABD" w:rsidP="003D3ABD">
      <w:pPr>
        <w:pStyle w:val="normal6ptbefore"/>
        <w:numPr>
          <w:ilvl w:val="0"/>
          <w:numId w:val="33"/>
        </w:numPr>
        <w:rPr>
          <w:rFonts w:cs="Arial"/>
          <w:bCs/>
          <w:color w:val="000000"/>
          <w:sz w:val="22"/>
          <w:szCs w:val="22"/>
          <w:lang w:eastAsia="en-CA"/>
        </w:rPr>
      </w:pPr>
      <w:r w:rsidRPr="0071737C">
        <w:rPr>
          <w:rFonts w:cs="Arial"/>
          <w:color w:val="000000"/>
          <w:sz w:val="22"/>
          <w:szCs w:val="22"/>
          <w:lang w:eastAsia="en-CA"/>
        </w:rPr>
        <w:t xml:space="preserve">The </w:t>
      </w:r>
      <w:hyperlink r:id="rId9" w:history="1">
        <w:r w:rsidRPr="0071737C">
          <w:rPr>
            <w:rStyle w:val="Hyperlink"/>
            <w:rFonts w:cs="Arial"/>
            <w:sz w:val="22"/>
            <w:szCs w:val="22"/>
            <w:lang w:eastAsia="en-CA"/>
          </w:rPr>
          <w:t>Family Law Information Centre</w:t>
        </w:r>
      </w:hyperlink>
      <w:r w:rsidRPr="0071737C">
        <w:rPr>
          <w:rFonts w:cs="Arial"/>
          <w:color w:val="000000"/>
          <w:sz w:val="22"/>
          <w:szCs w:val="22"/>
          <w:lang w:eastAsia="en-CA"/>
        </w:rPr>
        <w:t xml:space="preserve"> (FLIC) at your local courthouse </w:t>
      </w:r>
    </w:p>
    <w:p w14:paraId="5D8F47B5" w14:textId="5EBA56ED" w:rsidR="003D3ABD" w:rsidRPr="0071737C" w:rsidRDefault="003D3ABD" w:rsidP="003D3ABD">
      <w:pPr>
        <w:pStyle w:val="normal6ptbefore"/>
        <w:numPr>
          <w:ilvl w:val="0"/>
          <w:numId w:val="33"/>
        </w:numPr>
        <w:rPr>
          <w:rFonts w:cs="Arial"/>
          <w:color w:val="000000"/>
          <w:sz w:val="22"/>
          <w:szCs w:val="22"/>
          <w:lang w:eastAsia="en-CA"/>
        </w:rPr>
      </w:pPr>
      <w:r w:rsidRPr="0071737C">
        <w:rPr>
          <w:rFonts w:cs="Arial"/>
          <w:color w:val="000000"/>
          <w:sz w:val="22"/>
          <w:szCs w:val="22"/>
          <w:lang w:eastAsia="en-CA"/>
        </w:rPr>
        <w:t xml:space="preserve">The Law Society of Ontario’s </w:t>
      </w:r>
      <w:hyperlink r:id="rId10" w:history="1">
        <w:r w:rsidRPr="0071737C">
          <w:rPr>
            <w:rStyle w:val="Hyperlink"/>
            <w:rFonts w:cs="Arial"/>
            <w:sz w:val="22"/>
            <w:szCs w:val="22"/>
            <w:lang w:eastAsia="en-CA"/>
          </w:rPr>
          <w:t>Lawyer Referral Service</w:t>
        </w:r>
      </w:hyperlink>
      <w:r w:rsidRPr="0071737C">
        <w:rPr>
          <w:rFonts w:cs="Arial"/>
          <w:color w:val="000000"/>
          <w:sz w:val="22"/>
          <w:szCs w:val="22"/>
          <w:lang w:eastAsia="en-CA"/>
        </w:rPr>
        <w:t xml:space="preserve">; (referrals and free 30-minute consultations) </w:t>
      </w:r>
    </w:p>
    <w:p w14:paraId="5CBED154" w14:textId="2DE674A6" w:rsidR="003D3ABD" w:rsidRPr="0071737C" w:rsidRDefault="002F7E94" w:rsidP="003D3ABD">
      <w:pPr>
        <w:pStyle w:val="normal6ptbefore"/>
        <w:numPr>
          <w:ilvl w:val="0"/>
          <w:numId w:val="33"/>
        </w:numPr>
        <w:rPr>
          <w:rFonts w:cs="Arial"/>
          <w:color w:val="000000"/>
          <w:sz w:val="22"/>
          <w:szCs w:val="22"/>
          <w:lang w:eastAsia="en-CA"/>
        </w:rPr>
      </w:pPr>
      <w:hyperlink r:id="rId11" w:history="1">
        <w:r w:rsidR="003D3ABD" w:rsidRPr="0071737C">
          <w:rPr>
            <w:rStyle w:val="Hyperlink"/>
            <w:rFonts w:cs="Arial"/>
            <w:sz w:val="22"/>
            <w:szCs w:val="22"/>
            <w:lang w:eastAsia="en-CA"/>
          </w:rPr>
          <w:t>Legal Aid Ontario</w:t>
        </w:r>
      </w:hyperlink>
      <w:r w:rsidR="003D3ABD" w:rsidRPr="0071737C">
        <w:rPr>
          <w:rFonts w:cs="Arial"/>
          <w:color w:val="000000"/>
          <w:sz w:val="22"/>
          <w:szCs w:val="22"/>
          <w:lang w:eastAsia="en-CA"/>
        </w:rPr>
        <w:t xml:space="preserve">: </w:t>
      </w:r>
      <w:r w:rsidR="003D3ABD" w:rsidRPr="0071737C">
        <w:rPr>
          <w:rFonts w:cs="Arial"/>
          <w:bCs/>
          <w:color w:val="000000"/>
          <w:sz w:val="22"/>
          <w:szCs w:val="22"/>
          <w:lang w:eastAsia="en-CA"/>
        </w:rPr>
        <w:t>1-800</w:t>
      </w:r>
      <w:r w:rsidR="007473D5" w:rsidRPr="0071737C">
        <w:rPr>
          <w:rFonts w:cs="Arial"/>
          <w:bCs/>
          <w:color w:val="000000"/>
          <w:sz w:val="22"/>
          <w:szCs w:val="22"/>
          <w:lang w:eastAsia="en-CA"/>
        </w:rPr>
        <w:t>-</w:t>
      </w:r>
      <w:r w:rsidR="003D3ABD" w:rsidRPr="0071737C">
        <w:rPr>
          <w:rFonts w:cs="Arial"/>
          <w:bCs/>
          <w:color w:val="000000"/>
          <w:sz w:val="22"/>
          <w:szCs w:val="22"/>
          <w:lang w:eastAsia="en-CA"/>
        </w:rPr>
        <w:t>668</w:t>
      </w:r>
      <w:r w:rsidR="007473D5" w:rsidRPr="0071737C">
        <w:rPr>
          <w:rFonts w:cs="Arial"/>
          <w:bCs/>
          <w:color w:val="000000"/>
          <w:sz w:val="22"/>
          <w:szCs w:val="22"/>
          <w:lang w:eastAsia="en-CA"/>
        </w:rPr>
        <w:t>-</w:t>
      </w:r>
      <w:r w:rsidR="003D3ABD" w:rsidRPr="0071737C">
        <w:rPr>
          <w:rFonts w:cs="Arial"/>
          <w:bCs/>
          <w:color w:val="000000"/>
          <w:sz w:val="22"/>
          <w:szCs w:val="22"/>
          <w:lang w:eastAsia="en-CA"/>
        </w:rPr>
        <w:t xml:space="preserve">8258 (free legal services for those who qualify) </w:t>
      </w:r>
    </w:p>
    <w:p w14:paraId="1F7176E8" w14:textId="7D15BE85" w:rsidR="003D3ABD" w:rsidRPr="0071737C" w:rsidRDefault="002F7E94" w:rsidP="003D3ABD">
      <w:pPr>
        <w:pStyle w:val="normal6ptbefore"/>
        <w:numPr>
          <w:ilvl w:val="0"/>
          <w:numId w:val="33"/>
        </w:numPr>
        <w:rPr>
          <w:rFonts w:cs="Arial"/>
          <w:color w:val="000000"/>
          <w:sz w:val="22"/>
          <w:szCs w:val="22"/>
          <w:lang w:eastAsia="en-CA"/>
        </w:rPr>
      </w:pPr>
      <w:hyperlink r:id="rId12" w:history="1">
        <w:r w:rsidR="003D3ABD" w:rsidRPr="0071737C">
          <w:rPr>
            <w:rStyle w:val="Hyperlink"/>
            <w:rFonts w:cs="Arial"/>
            <w:sz w:val="22"/>
            <w:szCs w:val="22"/>
            <w:lang w:eastAsia="en-CA"/>
          </w:rPr>
          <w:t>JusticeNet</w:t>
        </w:r>
      </w:hyperlink>
      <w:r w:rsidR="003D3ABD" w:rsidRPr="0071737C">
        <w:rPr>
          <w:rFonts w:cs="Arial"/>
          <w:color w:val="000000"/>
          <w:sz w:val="22"/>
          <w:szCs w:val="22"/>
          <w:lang w:eastAsia="en-CA"/>
        </w:rPr>
        <w:t xml:space="preserve"> (legal services at reduced fees for those who qualify</w:t>
      </w:r>
      <w:r w:rsidR="003D3ABD" w:rsidRPr="0071737C">
        <w:rPr>
          <w:rFonts w:cs="Arial"/>
          <w:bCs/>
          <w:color w:val="000000"/>
          <w:sz w:val="22"/>
          <w:szCs w:val="22"/>
          <w:lang w:eastAsia="en-CA"/>
        </w:rPr>
        <w:t>)</w:t>
      </w:r>
    </w:p>
    <w:p w14:paraId="5EEB71A1" w14:textId="69773F1C" w:rsidR="003D3ABD" w:rsidRPr="0071737C" w:rsidRDefault="002F7E94" w:rsidP="003D3ABD">
      <w:pPr>
        <w:pStyle w:val="normal6ptbefore"/>
        <w:numPr>
          <w:ilvl w:val="0"/>
          <w:numId w:val="33"/>
        </w:numPr>
        <w:rPr>
          <w:rFonts w:cs="Arial"/>
          <w:color w:val="000000"/>
          <w:sz w:val="22"/>
          <w:szCs w:val="22"/>
          <w:lang w:eastAsia="en-CA"/>
        </w:rPr>
      </w:pPr>
      <w:hyperlink r:id="rId13" w:history="1">
        <w:r w:rsidR="003D3ABD" w:rsidRPr="0071737C">
          <w:rPr>
            <w:rStyle w:val="Hyperlink"/>
            <w:rFonts w:cs="Arial"/>
            <w:sz w:val="22"/>
            <w:szCs w:val="22"/>
            <w:lang w:eastAsia="en-CA"/>
          </w:rPr>
          <w:t>Ontario Family Law Limited Scope Services Project</w:t>
        </w:r>
      </w:hyperlink>
      <w:r w:rsidR="003D3ABD" w:rsidRPr="0071737C">
        <w:rPr>
          <w:rFonts w:cs="Arial"/>
          <w:color w:val="000000"/>
          <w:sz w:val="22"/>
          <w:szCs w:val="22"/>
          <w:lang w:eastAsia="en-CA"/>
        </w:rPr>
        <w:t xml:space="preserve"> (unbundled legal services)</w:t>
      </w:r>
    </w:p>
    <w:p w14:paraId="0973150B" w14:textId="44436B46" w:rsidR="003D3ABD" w:rsidRPr="0071737C" w:rsidRDefault="002F7E94" w:rsidP="003D3ABD">
      <w:pPr>
        <w:pStyle w:val="normal6ptbefore"/>
        <w:numPr>
          <w:ilvl w:val="0"/>
          <w:numId w:val="33"/>
        </w:numPr>
        <w:rPr>
          <w:rFonts w:cs="Arial"/>
          <w:color w:val="000000"/>
          <w:sz w:val="22"/>
          <w:szCs w:val="22"/>
          <w:lang w:eastAsia="en-CA"/>
        </w:rPr>
      </w:pPr>
      <w:hyperlink r:id="rId14" w:history="1">
        <w:r w:rsidR="003D3ABD" w:rsidRPr="0071737C">
          <w:rPr>
            <w:rStyle w:val="Hyperlink"/>
            <w:rFonts w:cs="Arial"/>
            <w:sz w:val="22"/>
            <w:szCs w:val="22"/>
            <w:lang w:eastAsia="en-CA"/>
          </w:rPr>
          <w:t>Pro Bono Students Canada Family Justice Centre</w:t>
        </w:r>
      </w:hyperlink>
      <w:r w:rsidR="003D3ABD" w:rsidRPr="0071737C">
        <w:rPr>
          <w:rFonts w:cs="Arial"/>
          <w:color w:val="000000"/>
          <w:sz w:val="22"/>
          <w:szCs w:val="22"/>
          <w:lang w:eastAsia="en-CA"/>
        </w:rPr>
        <w:t xml:space="preserve"> (free unbundled legal services to self-represented litigants in Ontario by supervised law students)</w:t>
      </w:r>
    </w:p>
    <w:p w14:paraId="1F9A7815" w14:textId="3CE198D0" w:rsidR="0067730C" w:rsidRPr="0071737C" w:rsidRDefault="004F1DF1" w:rsidP="004F1DF1">
      <w:pPr>
        <w:pStyle w:val="normal12ptbefore"/>
        <w:spacing w:line="300" w:lineRule="auto"/>
        <w:ind w:left="-446"/>
        <w:rPr>
          <w:rFonts w:cs="Arial"/>
          <w:sz w:val="22"/>
          <w:szCs w:val="22"/>
        </w:rPr>
      </w:pPr>
      <w:r w:rsidRPr="0071737C">
        <w:rPr>
          <w:rFonts w:cs="Arial"/>
          <w:color w:val="000000"/>
          <w:sz w:val="22"/>
          <w:szCs w:val="22"/>
          <w:lang w:eastAsia="en-CA"/>
        </w:rPr>
        <w:t xml:space="preserve">The </w:t>
      </w:r>
      <w:r w:rsidR="00DE57E9" w:rsidRPr="0071737C">
        <w:rPr>
          <w:rFonts w:cs="Arial"/>
          <w:color w:val="000000"/>
          <w:sz w:val="22"/>
          <w:szCs w:val="22"/>
          <w:lang w:eastAsia="en-CA"/>
        </w:rPr>
        <w:t xml:space="preserve">Superior Court of Justice </w:t>
      </w:r>
      <w:r w:rsidRPr="0071737C">
        <w:rPr>
          <w:rFonts w:cs="Arial"/>
          <w:color w:val="000000"/>
          <w:sz w:val="22"/>
          <w:szCs w:val="22"/>
          <w:lang w:eastAsia="en-CA"/>
        </w:rPr>
        <w:t xml:space="preserve">Notice to the Profession about </w:t>
      </w:r>
      <w:r w:rsidR="00DE57E9" w:rsidRPr="0071737C">
        <w:rPr>
          <w:rFonts w:cs="Arial"/>
          <w:color w:val="000000"/>
          <w:sz w:val="22"/>
          <w:szCs w:val="22"/>
          <w:lang w:eastAsia="en-CA"/>
        </w:rPr>
        <w:t>binding judicial dispute resolution</w:t>
      </w:r>
      <w:r w:rsidRPr="0071737C">
        <w:rPr>
          <w:rFonts w:cs="Arial"/>
          <w:color w:val="000000"/>
          <w:sz w:val="22"/>
          <w:szCs w:val="22"/>
          <w:lang w:eastAsia="en-CA"/>
        </w:rPr>
        <w:t xml:space="preserve"> in your region may include additional information about legal services in your area.</w:t>
      </w:r>
    </w:p>
    <w:p w14:paraId="30E55C92" w14:textId="28A46B52" w:rsidR="0067730C" w:rsidRPr="0071737C" w:rsidRDefault="004F1DF1" w:rsidP="004F1DF1">
      <w:pPr>
        <w:pStyle w:val="normal12ptbefore"/>
        <w:spacing w:line="300" w:lineRule="auto"/>
        <w:ind w:left="-446"/>
        <w:rPr>
          <w:rFonts w:cs="Arial"/>
          <w:sz w:val="22"/>
          <w:szCs w:val="22"/>
        </w:rPr>
      </w:pPr>
      <w:r w:rsidRPr="0071737C">
        <w:rPr>
          <w:rFonts w:cs="Arial"/>
          <w:i/>
          <w:sz w:val="22"/>
          <w:szCs w:val="22"/>
        </w:rPr>
        <w:t>Fill in the details of your legal representation and advice below.</w:t>
      </w:r>
    </w:p>
    <w:p w14:paraId="58C58F1E" w14:textId="1E2DC066" w:rsidR="004F1DF1" w:rsidRPr="0071737C" w:rsidRDefault="004F1DF1" w:rsidP="004F1DF1">
      <w:pPr>
        <w:pStyle w:val="normal12ptbefore"/>
        <w:spacing w:line="300" w:lineRule="auto"/>
        <w:ind w:left="-446"/>
        <w:rPr>
          <w:b/>
          <w:bCs/>
          <w:sz w:val="22"/>
          <w:szCs w:val="22"/>
        </w:rPr>
      </w:pPr>
      <w:r w:rsidRPr="0071737C">
        <w:rPr>
          <w:b/>
          <w:bCs/>
          <w:sz w:val="22"/>
          <w:szCs w:val="22"/>
        </w:rPr>
        <w:t>Legal Representation</w:t>
      </w:r>
    </w:p>
    <w:p w14:paraId="5C3AB8EF" w14:textId="3606FCA2" w:rsidR="004F1DF1" w:rsidRPr="0071737C" w:rsidRDefault="004F1DF1" w:rsidP="00F877B4">
      <w:pPr>
        <w:pStyle w:val="normal12ptbefore"/>
        <w:spacing w:line="300" w:lineRule="auto"/>
        <w:rPr>
          <w:rFonts w:cs="Arial"/>
          <w:b/>
          <w:bCs/>
          <w:sz w:val="22"/>
          <w:szCs w:val="22"/>
        </w:rPr>
      </w:pPr>
      <w:r w:rsidRPr="0071737C">
        <w:rPr>
          <w:sz w:val="22"/>
          <w:szCs w:val="22"/>
        </w:rPr>
        <w:fldChar w:fldCharType="begin">
          <w:ffData>
            <w:name w:val=""/>
            <w:enabled/>
            <w:calcOnExit w:val="0"/>
            <w:checkBox>
              <w:sizeAuto/>
              <w:default w:val="0"/>
            </w:checkBox>
          </w:ffData>
        </w:fldChar>
      </w:r>
      <w:r w:rsidRPr="0071737C">
        <w:rPr>
          <w:sz w:val="22"/>
          <w:szCs w:val="22"/>
        </w:rPr>
        <w:instrText xml:space="preserve"> FORMCHECKBOX </w:instrText>
      </w:r>
      <w:r w:rsidR="002F7E94">
        <w:rPr>
          <w:sz w:val="22"/>
          <w:szCs w:val="22"/>
        </w:rPr>
      </w:r>
      <w:r w:rsidR="002F7E94">
        <w:rPr>
          <w:sz w:val="22"/>
          <w:szCs w:val="22"/>
        </w:rPr>
        <w:fldChar w:fldCharType="separate"/>
      </w:r>
      <w:r w:rsidRPr="0071737C">
        <w:rPr>
          <w:sz w:val="22"/>
          <w:szCs w:val="22"/>
        </w:rPr>
        <w:fldChar w:fldCharType="end"/>
      </w:r>
      <w:r w:rsidRPr="0071737C">
        <w:rPr>
          <w:sz w:val="22"/>
          <w:szCs w:val="22"/>
        </w:rPr>
        <w:t xml:space="preserve"> I will be represented by </w:t>
      </w:r>
      <w:r w:rsidRPr="0071737C">
        <w:rPr>
          <w:i/>
          <w:iCs/>
          <w:sz w:val="22"/>
          <w:szCs w:val="22"/>
        </w:rPr>
        <w:t>(name of lawyer)</w:t>
      </w:r>
      <w:r w:rsidRPr="0071737C">
        <w:rPr>
          <w:sz w:val="22"/>
          <w:szCs w:val="22"/>
        </w:rPr>
        <w:t xml:space="preserve"> </w:t>
      </w:r>
      <w:r w:rsidRPr="0071737C">
        <w:rPr>
          <w:b/>
          <w:bCs/>
          <w:color w:val="0000FF"/>
          <w:sz w:val="22"/>
          <w:szCs w:val="22"/>
        </w:rPr>
        <w:fldChar w:fldCharType="begin">
          <w:ffData>
            <w:name w:val=""/>
            <w:enabled/>
            <w:calcOnExit w:val="0"/>
            <w:textInput/>
          </w:ffData>
        </w:fldChar>
      </w:r>
      <w:r w:rsidRPr="0071737C">
        <w:rPr>
          <w:b/>
          <w:bCs/>
          <w:color w:val="0000FF"/>
          <w:sz w:val="22"/>
          <w:szCs w:val="22"/>
        </w:rPr>
        <w:instrText xml:space="preserve"> FORMTEXT </w:instrText>
      </w:r>
      <w:r w:rsidRPr="0071737C">
        <w:rPr>
          <w:b/>
          <w:bCs/>
          <w:color w:val="0000FF"/>
          <w:sz w:val="22"/>
          <w:szCs w:val="22"/>
        </w:rPr>
      </w:r>
      <w:r w:rsidRPr="0071737C">
        <w:rPr>
          <w:b/>
          <w:bCs/>
          <w:color w:val="0000FF"/>
          <w:sz w:val="22"/>
          <w:szCs w:val="22"/>
        </w:rPr>
        <w:fldChar w:fldCharType="separate"/>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color w:val="0000FF"/>
          <w:sz w:val="22"/>
          <w:szCs w:val="22"/>
        </w:rPr>
        <w:fldChar w:fldCharType="end"/>
      </w:r>
      <w:r w:rsidRPr="0071737C">
        <w:rPr>
          <w:b/>
          <w:bCs/>
          <w:color w:val="0000FF"/>
          <w:sz w:val="22"/>
          <w:szCs w:val="22"/>
        </w:rPr>
        <w:t xml:space="preserve"> </w:t>
      </w:r>
      <w:r w:rsidRPr="0071737C">
        <w:rPr>
          <w:rFonts w:cs="Arial"/>
          <w:sz w:val="22"/>
          <w:szCs w:val="22"/>
        </w:rPr>
        <w:t xml:space="preserve">at the hearing, </w:t>
      </w:r>
      <w:r w:rsidRPr="0071737C">
        <w:rPr>
          <w:rFonts w:cs="Arial"/>
          <w:b/>
          <w:bCs/>
          <w:sz w:val="22"/>
          <w:szCs w:val="22"/>
        </w:rPr>
        <w:t>OR</w:t>
      </w:r>
    </w:p>
    <w:p w14:paraId="3A37F686" w14:textId="3A3EDEBA" w:rsidR="004F1DF1" w:rsidRPr="0071737C" w:rsidRDefault="004F1DF1" w:rsidP="00F877B4">
      <w:pPr>
        <w:pStyle w:val="normal12ptbefore"/>
        <w:spacing w:before="120" w:line="300" w:lineRule="auto"/>
        <w:rPr>
          <w:sz w:val="22"/>
          <w:szCs w:val="22"/>
        </w:rPr>
      </w:pPr>
      <w:r w:rsidRPr="0071737C">
        <w:rPr>
          <w:sz w:val="22"/>
          <w:szCs w:val="22"/>
        </w:rPr>
        <w:fldChar w:fldCharType="begin">
          <w:ffData>
            <w:name w:val="Check85"/>
            <w:enabled/>
            <w:calcOnExit w:val="0"/>
            <w:checkBox>
              <w:sizeAuto/>
              <w:default w:val="0"/>
            </w:checkBox>
          </w:ffData>
        </w:fldChar>
      </w:r>
      <w:r w:rsidRPr="0071737C">
        <w:rPr>
          <w:sz w:val="22"/>
          <w:szCs w:val="22"/>
        </w:rPr>
        <w:instrText xml:space="preserve"> FORMCHECKBOX </w:instrText>
      </w:r>
      <w:r w:rsidR="002F7E94">
        <w:rPr>
          <w:sz w:val="22"/>
          <w:szCs w:val="22"/>
        </w:rPr>
      </w:r>
      <w:r w:rsidR="002F7E94">
        <w:rPr>
          <w:sz w:val="22"/>
          <w:szCs w:val="22"/>
        </w:rPr>
        <w:fldChar w:fldCharType="separate"/>
      </w:r>
      <w:r w:rsidRPr="0071737C">
        <w:rPr>
          <w:sz w:val="22"/>
          <w:szCs w:val="22"/>
        </w:rPr>
        <w:fldChar w:fldCharType="end"/>
      </w:r>
      <w:r w:rsidRPr="0071737C">
        <w:rPr>
          <w:sz w:val="22"/>
          <w:szCs w:val="22"/>
        </w:rPr>
        <w:t xml:space="preserve"> I will be representing myself at the hearing.</w:t>
      </w:r>
    </w:p>
    <w:p w14:paraId="18F35D77" w14:textId="4473278D" w:rsidR="00F877B4" w:rsidRPr="0071737C" w:rsidRDefault="00F877B4" w:rsidP="00F877B4">
      <w:pPr>
        <w:pStyle w:val="normal12ptbefore"/>
        <w:spacing w:line="300" w:lineRule="auto"/>
        <w:ind w:left="-446"/>
        <w:rPr>
          <w:b/>
          <w:bCs/>
          <w:sz w:val="22"/>
          <w:szCs w:val="22"/>
        </w:rPr>
      </w:pPr>
      <w:r w:rsidRPr="0071737C">
        <w:rPr>
          <w:b/>
          <w:bCs/>
          <w:sz w:val="22"/>
          <w:szCs w:val="22"/>
        </w:rPr>
        <w:t>Legal Advice (you must select one)</w:t>
      </w:r>
    </w:p>
    <w:p w14:paraId="4BC417DF" w14:textId="6AA380EE" w:rsidR="004F1DF1" w:rsidRPr="0071737C" w:rsidRDefault="00F877B4" w:rsidP="00F877B4">
      <w:pPr>
        <w:pStyle w:val="normal12ptbefore"/>
        <w:spacing w:line="300" w:lineRule="auto"/>
        <w:ind w:left="270" w:hanging="270"/>
        <w:rPr>
          <w:sz w:val="22"/>
          <w:szCs w:val="22"/>
        </w:rPr>
      </w:pPr>
      <w:r w:rsidRPr="0071737C">
        <w:rPr>
          <w:sz w:val="22"/>
          <w:szCs w:val="22"/>
        </w:rPr>
        <w:fldChar w:fldCharType="begin">
          <w:ffData>
            <w:name w:val="Check85"/>
            <w:enabled/>
            <w:calcOnExit w:val="0"/>
            <w:checkBox>
              <w:sizeAuto/>
              <w:default w:val="0"/>
            </w:checkBox>
          </w:ffData>
        </w:fldChar>
      </w:r>
      <w:r w:rsidRPr="0071737C">
        <w:rPr>
          <w:sz w:val="22"/>
          <w:szCs w:val="22"/>
        </w:rPr>
        <w:instrText xml:space="preserve"> FORMCHECKBOX </w:instrText>
      </w:r>
      <w:r w:rsidR="002F7E94">
        <w:rPr>
          <w:sz w:val="22"/>
          <w:szCs w:val="22"/>
        </w:rPr>
      </w:r>
      <w:r w:rsidR="002F7E94">
        <w:rPr>
          <w:sz w:val="22"/>
          <w:szCs w:val="22"/>
        </w:rPr>
        <w:fldChar w:fldCharType="separate"/>
      </w:r>
      <w:r w:rsidRPr="0071737C">
        <w:rPr>
          <w:sz w:val="22"/>
          <w:szCs w:val="22"/>
        </w:rPr>
        <w:fldChar w:fldCharType="end"/>
      </w:r>
      <w:r w:rsidRPr="0071737C">
        <w:rPr>
          <w:sz w:val="22"/>
          <w:szCs w:val="22"/>
        </w:rPr>
        <w:t xml:space="preserve"> I have received advice in relation to this request and consent form and the </w:t>
      </w:r>
      <w:r w:rsidR="00F53F4E" w:rsidRPr="0071737C">
        <w:rPr>
          <w:sz w:val="22"/>
          <w:szCs w:val="22"/>
        </w:rPr>
        <w:t xml:space="preserve">binding judicial dispute resolution </w:t>
      </w:r>
      <w:r w:rsidRPr="0071737C">
        <w:rPr>
          <w:sz w:val="22"/>
          <w:szCs w:val="22"/>
        </w:rPr>
        <w:t xml:space="preserve">process from </w:t>
      </w:r>
      <w:r w:rsidRPr="0071737C">
        <w:rPr>
          <w:i/>
          <w:iCs/>
          <w:sz w:val="22"/>
          <w:szCs w:val="22"/>
        </w:rPr>
        <w:t>(name of lawyer)</w:t>
      </w:r>
      <w:r w:rsidRPr="0071737C">
        <w:rPr>
          <w:sz w:val="22"/>
          <w:szCs w:val="22"/>
        </w:rPr>
        <w:t xml:space="preserve"> </w:t>
      </w:r>
      <w:r w:rsidRPr="0071737C">
        <w:rPr>
          <w:b/>
          <w:bCs/>
          <w:color w:val="0000FF"/>
          <w:sz w:val="22"/>
          <w:szCs w:val="22"/>
        </w:rPr>
        <w:fldChar w:fldCharType="begin">
          <w:ffData>
            <w:name w:val=""/>
            <w:enabled/>
            <w:calcOnExit w:val="0"/>
            <w:textInput/>
          </w:ffData>
        </w:fldChar>
      </w:r>
      <w:r w:rsidRPr="0071737C">
        <w:rPr>
          <w:b/>
          <w:bCs/>
          <w:color w:val="0000FF"/>
          <w:sz w:val="22"/>
          <w:szCs w:val="22"/>
        </w:rPr>
        <w:instrText xml:space="preserve"> FORMTEXT </w:instrText>
      </w:r>
      <w:r w:rsidRPr="0071737C">
        <w:rPr>
          <w:b/>
          <w:bCs/>
          <w:color w:val="0000FF"/>
          <w:sz w:val="22"/>
          <w:szCs w:val="22"/>
        </w:rPr>
      </w:r>
      <w:r w:rsidRPr="0071737C">
        <w:rPr>
          <w:b/>
          <w:bCs/>
          <w:color w:val="0000FF"/>
          <w:sz w:val="22"/>
          <w:szCs w:val="22"/>
        </w:rPr>
        <w:fldChar w:fldCharType="separate"/>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color w:val="0000FF"/>
          <w:sz w:val="22"/>
          <w:szCs w:val="22"/>
        </w:rPr>
        <w:fldChar w:fldCharType="end"/>
      </w:r>
      <w:r w:rsidR="00665464">
        <w:rPr>
          <w:b/>
          <w:bCs/>
          <w:color w:val="0000FF"/>
          <w:sz w:val="22"/>
          <w:szCs w:val="22"/>
        </w:rPr>
        <w:t xml:space="preserve"> </w:t>
      </w:r>
      <w:r w:rsidR="00665464" w:rsidRPr="00DA3A0C">
        <w:rPr>
          <w:sz w:val="22"/>
          <w:szCs w:val="22"/>
        </w:rPr>
        <w:t>(</w:t>
      </w:r>
      <w:r w:rsidR="00665464">
        <w:rPr>
          <w:sz w:val="22"/>
          <w:szCs w:val="22"/>
        </w:rPr>
        <w:t xml:space="preserve">Please </w:t>
      </w:r>
      <w:r w:rsidR="00665464" w:rsidRPr="00DA3A0C">
        <w:rPr>
          <w:sz w:val="22"/>
          <w:szCs w:val="22"/>
        </w:rPr>
        <w:t>attach a certificate of independent legal advice to this form</w:t>
      </w:r>
      <w:proofErr w:type="gramStart"/>
      <w:r w:rsidR="00665464" w:rsidRPr="00DA3A0C">
        <w:rPr>
          <w:sz w:val="22"/>
          <w:szCs w:val="22"/>
        </w:rPr>
        <w:t>)</w:t>
      </w:r>
      <w:r w:rsidRPr="00DA3A0C">
        <w:rPr>
          <w:sz w:val="22"/>
          <w:szCs w:val="22"/>
        </w:rPr>
        <w:t>;</w:t>
      </w:r>
      <w:proofErr w:type="gramEnd"/>
      <w:r w:rsidRPr="00DA3A0C">
        <w:rPr>
          <w:b/>
          <w:bCs/>
          <w:sz w:val="22"/>
          <w:szCs w:val="22"/>
        </w:rPr>
        <w:t xml:space="preserve"> </w:t>
      </w:r>
      <w:r w:rsidRPr="0071737C">
        <w:rPr>
          <w:b/>
          <w:bCs/>
          <w:sz w:val="22"/>
          <w:szCs w:val="22"/>
        </w:rPr>
        <w:t>OR</w:t>
      </w:r>
      <w:r w:rsidRPr="0071737C">
        <w:rPr>
          <w:sz w:val="22"/>
          <w:szCs w:val="22"/>
        </w:rPr>
        <w:t xml:space="preserve"> </w:t>
      </w:r>
    </w:p>
    <w:p w14:paraId="35005DA5" w14:textId="55BA3243" w:rsidR="00F877B4" w:rsidRPr="0071737C" w:rsidRDefault="00F877B4" w:rsidP="00F877B4">
      <w:pPr>
        <w:pStyle w:val="normal12ptbefore"/>
        <w:spacing w:before="120" w:line="300" w:lineRule="auto"/>
        <w:ind w:left="274" w:hanging="274"/>
        <w:rPr>
          <w:rFonts w:cs="Arial"/>
          <w:sz w:val="22"/>
          <w:szCs w:val="22"/>
        </w:rPr>
      </w:pPr>
      <w:r w:rsidRPr="0071737C">
        <w:rPr>
          <w:rFonts w:cs="Arial"/>
          <w:sz w:val="22"/>
          <w:szCs w:val="22"/>
        </w:rPr>
        <w:fldChar w:fldCharType="begin">
          <w:ffData>
            <w:name w:val="Check85"/>
            <w:enabled/>
            <w:calcOnExit w:val="0"/>
            <w:checkBox>
              <w:sizeAuto/>
              <w:default w:val="0"/>
            </w:checkBox>
          </w:ffData>
        </w:fldChar>
      </w:r>
      <w:r w:rsidRPr="0071737C">
        <w:rPr>
          <w:rFonts w:cs="Arial"/>
          <w:sz w:val="22"/>
          <w:szCs w:val="22"/>
        </w:rPr>
        <w:instrText xml:space="preserve"> FORMCHECKBOX </w:instrText>
      </w:r>
      <w:r w:rsidR="002F7E94">
        <w:rPr>
          <w:rFonts w:cs="Arial"/>
          <w:sz w:val="22"/>
          <w:szCs w:val="22"/>
        </w:rPr>
      </w:r>
      <w:r w:rsidR="002F7E94">
        <w:rPr>
          <w:rFonts w:cs="Arial"/>
          <w:sz w:val="22"/>
          <w:szCs w:val="22"/>
        </w:rPr>
        <w:fldChar w:fldCharType="separate"/>
      </w:r>
      <w:r w:rsidRPr="0071737C">
        <w:rPr>
          <w:rFonts w:cs="Arial"/>
          <w:sz w:val="22"/>
          <w:szCs w:val="22"/>
        </w:rPr>
        <w:fldChar w:fldCharType="end"/>
      </w:r>
      <w:r w:rsidRPr="0071737C">
        <w:rPr>
          <w:rFonts w:cs="Arial"/>
          <w:sz w:val="22"/>
          <w:szCs w:val="22"/>
        </w:rPr>
        <w:t xml:space="preserve"> </w:t>
      </w:r>
      <w:r w:rsidR="001230D1" w:rsidRPr="0071737C">
        <w:rPr>
          <w:rFonts w:cs="Arial"/>
          <w:sz w:val="22"/>
          <w:szCs w:val="22"/>
        </w:rPr>
        <w:t xml:space="preserve">While I have been </w:t>
      </w:r>
      <w:r w:rsidR="009E0F71" w:rsidRPr="0071737C">
        <w:rPr>
          <w:rFonts w:cs="Arial"/>
          <w:sz w:val="22"/>
          <w:szCs w:val="22"/>
        </w:rPr>
        <w:t xml:space="preserve">encouraged </w:t>
      </w:r>
      <w:r w:rsidR="001230D1" w:rsidRPr="0071737C">
        <w:rPr>
          <w:rFonts w:cs="Arial"/>
          <w:sz w:val="22"/>
          <w:szCs w:val="22"/>
        </w:rPr>
        <w:t>to seek legal advice in relation to this request and consent</w:t>
      </w:r>
      <w:r w:rsidR="00871986">
        <w:rPr>
          <w:rFonts w:cs="Arial"/>
          <w:sz w:val="22"/>
          <w:szCs w:val="22"/>
        </w:rPr>
        <w:t xml:space="preserve"> and the binding judicial dispute resolution process</w:t>
      </w:r>
      <w:r w:rsidR="001230D1" w:rsidRPr="0071737C">
        <w:rPr>
          <w:rFonts w:cs="Arial"/>
          <w:sz w:val="22"/>
          <w:szCs w:val="22"/>
        </w:rPr>
        <w:t>, I do not wish to do so.</w:t>
      </w:r>
    </w:p>
    <w:p w14:paraId="45BA2C36" w14:textId="68DDB71C" w:rsidR="004F1DF1" w:rsidRPr="0071737C" w:rsidRDefault="001230D1" w:rsidP="004F1DF1">
      <w:pPr>
        <w:pStyle w:val="normal12ptbefore"/>
        <w:spacing w:line="300" w:lineRule="auto"/>
        <w:ind w:left="-446"/>
        <w:rPr>
          <w:b/>
          <w:bCs/>
          <w:sz w:val="22"/>
          <w:szCs w:val="22"/>
        </w:rPr>
      </w:pPr>
      <w:r w:rsidRPr="0071737C">
        <w:rPr>
          <w:b/>
          <w:bCs/>
          <w:sz w:val="22"/>
          <w:szCs w:val="22"/>
        </w:rPr>
        <w:t>Office of the Children’s Lawyer (OCL)</w:t>
      </w:r>
    </w:p>
    <w:p w14:paraId="4C8112A5" w14:textId="4EA3EEFA" w:rsidR="00F877B4" w:rsidRPr="0071737C" w:rsidRDefault="001230D1" w:rsidP="0038002A">
      <w:pPr>
        <w:pStyle w:val="normal12ptbefore"/>
        <w:spacing w:before="120" w:line="300" w:lineRule="auto"/>
        <w:ind w:left="331" w:hanging="331"/>
        <w:rPr>
          <w:b/>
          <w:bCs/>
          <w:color w:val="0000FF"/>
          <w:sz w:val="22"/>
          <w:szCs w:val="22"/>
        </w:rPr>
      </w:pPr>
      <w:r w:rsidRPr="0071737C">
        <w:rPr>
          <w:rFonts w:cs="Arial"/>
          <w:sz w:val="22"/>
          <w:szCs w:val="22"/>
        </w:rPr>
        <w:fldChar w:fldCharType="begin">
          <w:ffData>
            <w:name w:val="Check85"/>
            <w:enabled/>
            <w:calcOnExit w:val="0"/>
            <w:checkBox>
              <w:sizeAuto/>
              <w:default w:val="0"/>
            </w:checkBox>
          </w:ffData>
        </w:fldChar>
      </w:r>
      <w:r w:rsidRPr="0071737C">
        <w:rPr>
          <w:rFonts w:cs="Arial"/>
          <w:sz w:val="22"/>
          <w:szCs w:val="22"/>
        </w:rPr>
        <w:instrText xml:space="preserve"> FORMCHECKBOX </w:instrText>
      </w:r>
      <w:r w:rsidR="002F7E94">
        <w:rPr>
          <w:rFonts w:cs="Arial"/>
          <w:sz w:val="22"/>
          <w:szCs w:val="22"/>
        </w:rPr>
      </w:r>
      <w:r w:rsidR="002F7E94">
        <w:rPr>
          <w:rFonts w:cs="Arial"/>
          <w:sz w:val="22"/>
          <w:szCs w:val="22"/>
        </w:rPr>
        <w:fldChar w:fldCharType="separate"/>
      </w:r>
      <w:r w:rsidRPr="0071737C">
        <w:rPr>
          <w:rFonts w:cs="Arial"/>
          <w:sz w:val="22"/>
          <w:szCs w:val="22"/>
        </w:rPr>
        <w:fldChar w:fldCharType="end"/>
      </w:r>
      <w:r w:rsidRPr="0071737C">
        <w:rPr>
          <w:rFonts w:cs="Arial"/>
          <w:sz w:val="22"/>
          <w:szCs w:val="22"/>
        </w:rPr>
        <w:t xml:space="preserve"> The child(ren) is/are represented by</w:t>
      </w:r>
      <w:r w:rsidR="000B461D">
        <w:rPr>
          <w:rFonts w:cs="Arial"/>
          <w:sz w:val="22"/>
          <w:szCs w:val="22"/>
        </w:rPr>
        <w:t xml:space="preserve"> a lawyer from the Office of the Children’s Lawyer</w:t>
      </w:r>
      <w:r w:rsidRPr="0071737C">
        <w:rPr>
          <w:rFonts w:cs="Arial"/>
          <w:sz w:val="22"/>
          <w:szCs w:val="22"/>
        </w:rPr>
        <w:t xml:space="preserve"> in these proceedings </w:t>
      </w:r>
      <w:r w:rsidRPr="0071737C">
        <w:rPr>
          <w:rFonts w:cs="Arial"/>
          <w:i/>
          <w:iCs/>
          <w:sz w:val="22"/>
          <w:szCs w:val="22"/>
        </w:rPr>
        <w:t>(name</w:t>
      </w:r>
      <w:r w:rsidR="00720B88" w:rsidRPr="0071737C">
        <w:rPr>
          <w:rFonts w:cs="Arial"/>
          <w:i/>
          <w:iCs/>
          <w:sz w:val="22"/>
          <w:szCs w:val="22"/>
        </w:rPr>
        <w:t>(s)</w:t>
      </w:r>
      <w:r w:rsidRPr="0071737C">
        <w:rPr>
          <w:rFonts w:cs="Arial"/>
          <w:i/>
          <w:iCs/>
          <w:sz w:val="22"/>
          <w:szCs w:val="22"/>
        </w:rPr>
        <w:t xml:space="preserve"> of lawyer(s))</w:t>
      </w:r>
      <w:r w:rsidRPr="0071737C">
        <w:rPr>
          <w:rFonts w:cs="Arial"/>
          <w:sz w:val="22"/>
          <w:szCs w:val="22"/>
        </w:rPr>
        <w:t xml:space="preserve">: </w:t>
      </w:r>
      <w:r w:rsidR="00720B88" w:rsidRPr="0071737C">
        <w:rPr>
          <w:b/>
          <w:bCs/>
          <w:color w:val="0000FF"/>
          <w:sz w:val="22"/>
          <w:szCs w:val="22"/>
        </w:rPr>
        <w:fldChar w:fldCharType="begin">
          <w:ffData>
            <w:name w:val=""/>
            <w:enabled/>
            <w:calcOnExit w:val="0"/>
            <w:textInput/>
          </w:ffData>
        </w:fldChar>
      </w:r>
      <w:r w:rsidR="00720B88" w:rsidRPr="0071737C">
        <w:rPr>
          <w:b/>
          <w:bCs/>
          <w:color w:val="0000FF"/>
          <w:sz w:val="22"/>
          <w:szCs w:val="22"/>
        </w:rPr>
        <w:instrText xml:space="preserve"> FORMTEXT </w:instrText>
      </w:r>
      <w:r w:rsidR="00720B88" w:rsidRPr="0071737C">
        <w:rPr>
          <w:b/>
          <w:bCs/>
          <w:color w:val="0000FF"/>
          <w:sz w:val="22"/>
          <w:szCs w:val="22"/>
        </w:rPr>
      </w:r>
      <w:r w:rsidR="00720B88" w:rsidRPr="0071737C">
        <w:rPr>
          <w:b/>
          <w:bCs/>
          <w:color w:val="0000FF"/>
          <w:sz w:val="22"/>
          <w:szCs w:val="22"/>
        </w:rPr>
        <w:fldChar w:fldCharType="separate"/>
      </w:r>
      <w:r w:rsidR="00720B88" w:rsidRPr="0071737C">
        <w:rPr>
          <w:b/>
          <w:bCs/>
          <w:noProof/>
          <w:color w:val="0000FF"/>
          <w:sz w:val="22"/>
          <w:szCs w:val="22"/>
        </w:rPr>
        <w:t> </w:t>
      </w:r>
      <w:r w:rsidR="00720B88" w:rsidRPr="0071737C">
        <w:rPr>
          <w:b/>
          <w:bCs/>
          <w:noProof/>
          <w:color w:val="0000FF"/>
          <w:sz w:val="22"/>
          <w:szCs w:val="22"/>
        </w:rPr>
        <w:t> </w:t>
      </w:r>
      <w:r w:rsidR="00720B88" w:rsidRPr="0071737C">
        <w:rPr>
          <w:b/>
          <w:bCs/>
          <w:noProof/>
          <w:color w:val="0000FF"/>
          <w:sz w:val="22"/>
          <w:szCs w:val="22"/>
        </w:rPr>
        <w:t> </w:t>
      </w:r>
      <w:r w:rsidR="00720B88" w:rsidRPr="0071737C">
        <w:rPr>
          <w:b/>
          <w:bCs/>
          <w:noProof/>
          <w:color w:val="0000FF"/>
          <w:sz w:val="22"/>
          <w:szCs w:val="22"/>
        </w:rPr>
        <w:t> </w:t>
      </w:r>
      <w:r w:rsidR="00720B88" w:rsidRPr="0071737C">
        <w:rPr>
          <w:b/>
          <w:bCs/>
          <w:noProof/>
          <w:color w:val="0000FF"/>
          <w:sz w:val="22"/>
          <w:szCs w:val="22"/>
        </w:rPr>
        <w:t> </w:t>
      </w:r>
      <w:r w:rsidR="00720B88" w:rsidRPr="0071737C">
        <w:rPr>
          <w:b/>
          <w:bCs/>
          <w:color w:val="0000FF"/>
          <w:sz w:val="22"/>
          <w:szCs w:val="22"/>
        </w:rPr>
        <w:fldChar w:fldCharType="end"/>
      </w:r>
    </w:p>
    <w:p w14:paraId="2744ED55" w14:textId="7CDEDC77" w:rsidR="00720B88" w:rsidRPr="0071737C" w:rsidRDefault="00720B88" w:rsidP="0038002A">
      <w:pPr>
        <w:pStyle w:val="normal12ptbefore"/>
        <w:spacing w:before="120" w:after="240" w:line="300" w:lineRule="auto"/>
        <w:ind w:left="274" w:hanging="274"/>
        <w:rPr>
          <w:rFonts w:cs="Arial"/>
          <w:sz w:val="22"/>
          <w:szCs w:val="22"/>
        </w:rPr>
      </w:pPr>
      <w:r w:rsidRPr="0071737C">
        <w:rPr>
          <w:rFonts w:cs="Arial"/>
          <w:sz w:val="22"/>
          <w:szCs w:val="22"/>
        </w:rPr>
        <w:fldChar w:fldCharType="begin">
          <w:ffData>
            <w:name w:val="Check85"/>
            <w:enabled/>
            <w:calcOnExit w:val="0"/>
            <w:checkBox>
              <w:sizeAuto/>
              <w:default w:val="0"/>
            </w:checkBox>
          </w:ffData>
        </w:fldChar>
      </w:r>
      <w:r w:rsidRPr="0071737C">
        <w:rPr>
          <w:rFonts w:cs="Arial"/>
          <w:sz w:val="22"/>
          <w:szCs w:val="22"/>
        </w:rPr>
        <w:instrText xml:space="preserve"> FORMCHECKBOX </w:instrText>
      </w:r>
      <w:r w:rsidR="002F7E94">
        <w:rPr>
          <w:rFonts w:cs="Arial"/>
          <w:sz w:val="22"/>
          <w:szCs w:val="22"/>
        </w:rPr>
      </w:r>
      <w:r w:rsidR="002F7E94">
        <w:rPr>
          <w:rFonts w:cs="Arial"/>
          <w:sz w:val="22"/>
          <w:szCs w:val="22"/>
        </w:rPr>
        <w:fldChar w:fldCharType="separate"/>
      </w:r>
      <w:r w:rsidRPr="0071737C">
        <w:rPr>
          <w:rFonts w:cs="Arial"/>
          <w:sz w:val="22"/>
          <w:szCs w:val="22"/>
        </w:rPr>
        <w:fldChar w:fldCharType="end"/>
      </w:r>
      <w:r w:rsidRPr="0071737C">
        <w:rPr>
          <w:rFonts w:cs="Arial"/>
          <w:sz w:val="22"/>
          <w:szCs w:val="22"/>
        </w:rPr>
        <w:t xml:space="preserve"> I understand that I must serve a copy of this completed form to the other counsel or party(ies) and the </w:t>
      </w:r>
      <w:r w:rsidR="00042907" w:rsidRPr="0071737C">
        <w:rPr>
          <w:rFonts w:cs="Arial"/>
          <w:sz w:val="22"/>
          <w:szCs w:val="22"/>
        </w:rPr>
        <w:t>C</w:t>
      </w:r>
      <w:r w:rsidRPr="0071737C">
        <w:rPr>
          <w:rFonts w:cs="Arial"/>
          <w:sz w:val="22"/>
          <w:szCs w:val="22"/>
        </w:rPr>
        <w:t xml:space="preserve">hildren’s </w:t>
      </w:r>
      <w:r w:rsidR="00042907" w:rsidRPr="0071737C">
        <w:rPr>
          <w:rFonts w:cs="Arial"/>
          <w:sz w:val="22"/>
          <w:szCs w:val="22"/>
        </w:rPr>
        <w:t>L</w:t>
      </w:r>
      <w:r w:rsidRPr="0071737C">
        <w:rPr>
          <w:rFonts w:cs="Arial"/>
          <w:sz w:val="22"/>
          <w:szCs w:val="22"/>
        </w:rPr>
        <w:t xml:space="preserve">awyer named above, and then file it at court with </w:t>
      </w:r>
      <w:r w:rsidR="00042907" w:rsidRPr="0071737C">
        <w:rPr>
          <w:rFonts w:cs="Arial"/>
          <w:sz w:val="22"/>
          <w:szCs w:val="22"/>
        </w:rPr>
        <w:t>proof of service</w:t>
      </w:r>
      <w:r w:rsidRPr="0071737C">
        <w:rPr>
          <w:rFonts w:cs="Arial"/>
          <w:sz w:val="22"/>
          <w:szCs w:val="22"/>
        </w:rPr>
        <w:t>.</w:t>
      </w:r>
    </w:p>
    <w:tbl>
      <w:tblPr>
        <w:tblW w:w="10980" w:type="dxa"/>
        <w:tblInd w:w="-450" w:type="dxa"/>
        <w:tblLayout w:type="fixed"/>
        <w:tblCellMar>
          <w:left w:w="58" w:type="dxa"/>
          <w:right w:w="58" w:type="dxa"/>
        </w:tblCellMar>
        <w:tblLook w:val="0000" w:firstRow="0" w:lastRow="0" w:firstColumn="0" w:lastColumn="0" w:noHBand="0" w:noVBand="0"/>
      </w:tblPr>
      <w:tblGrid>
        <w:gridCol w:w="10980"/>
      </w:tblGrid>
      <w:tr w:rsidR="00720B88" w:rsidRPr="0071737C" w14:paraId="3A6E6296" w14:textId="77777777" w:rsidTr="00521F86">
        <w:trPr>
          <w:cantSplit/>
        </w:trPr>
        <w:tc>
          <w:tcPr>
            <w:tcW w:w="10980" w:type="dxa"/>
            <w:tcBorders>
              <w:top w:val="single" w:sz="4" w:space="0" w:color="auto"/>
              <w:bottom w:val="nil"/>
            </w:tcBorders>
            <w:shd w:val="pct15" w:color="auto" w:fill="auto"/>
            <w:noWrap/>
            <w:tcMar>
              <w:left w:w="58" w:type="dxa"/>
              <w:right w:w="58" w:type="dxa"/>
            </w:tcMar>
            <w:vAlign w:val="bottom"/>
          </w:tcPr>
          <w:p w14:paraId="63792ADE" w14:textId="3438BAE4" w:rsidR="00720B88" w:rsidRPr="007238CB" w:rsidRDefault="00720B88" w:rsidP="00026F89">
            <w:pPr>
              <w:pStyle w:val="Heading1"/>
              <w:spacing w:before="60"/>
              <w:rPr>
                <w:szCs w:val="24"/>
              </w:rPr>
            </w:pPr>
            <w:r w:rsidRPr="007238CB">
              <w:rPr>
                <w:szCs w:val="24"/>
              </w:rPr>
              <w:lastRenderedPageBreak/>
              <w:t>Part C: Scheduling the H</w:t>
            </w:r>
            <w:r w:rsidR="00026F89" w:rsidRPr="007238CB">
              <w:rPr>
                <w:szCs w:val="24"/>
              </w:rPr>
              <w:t>e</w:t>
            </w:r>
            <w:r w:rsidRPr="007238CB">
              <w:rPr>
                <w:szCs w:val="24"/>
              </w:rPr>
              <w:t>aring</w:t>
            </w:r>
          </w:p>
        </w:tc>
      </w:tr>
    </w:tbl>
    <w:p w14:paraId="0ACB4683" w14:textId="42D609ED" w:rsidR="001230D1" w:rsidRPr="0071737C" w:rsidRDefault="00720B88" w:rsidP="0038002A">
      <w:pPr>
        <w:pStyle w:val="normal12ptbefore"/>
        <w:spacing w:before="120" w:line="281" w:lineRule="auto"/>
        <w:ind w:left="-162" w:hanging="284"/>
        <w:rPr>
          <w:sz w:val="22"/>
          <w:szCs w:val="22"/>
        </w:rPr>
      </w:pPr>
      <w:r w:rsidRPr="0071737C">
        <w:rPr>
          <w:sz w:val="22"/>
          <w:szCs w:val="22"/>
        </w:rPr>
        <w:fldChar w:fldCharType="begin">
          <w:ffData>
            <w:name w:val="Check85"/>
            <w:enabled/>
            <w:calcOnExit w:val="0"/>
            <w:checkBox>
              <w:sizeAuto/>
              <w:default w:val="0"/>
            </w:checkBox>
          </w:ffData>
        </w:fldChar>
      </w:r>
      <w:r w:rsidRPr="0071737C">
        <w:rPr>
          <w:sz w:val="22"/>
          <w:szCs w:val="22"/>
        </w:rPr>
        <w:instrText xml:space="preserve"> FORMCHECKBOX </w:instrText>
      </w:r>
      <w:r w:rsidR="002F7E94">
        <w:rPr>
          <w:sz w:val="22"/>
          <w:szCs w:val="22"/>
        </w:rPr>
      </w:r>
      <w:r w:rsidR="002F7E94">
        <w:rPr>
          <w:sz w:val="22"/>
          <w:szCs w:val="22"/>
        </w:rPr>
        <w:fldChar w:fldCharType="separate"/>
      </w:r>
      <w:r w:rsidRPr="0071737C">
        <w:rPr>
          <w:sz w:val="22"/>
          <w:szCs w:val="22"/>
        </w:rPr>
        <w:fldChar w:fldCharType="end"/>
      </w:r>
      <w:r w:rsidRPr="0071737C">
        <w:rPr>
          <w:sz w:val="22"/>
          <w:szCs w:val="22"/>
        </w:rPr>
        <w:t xml:space="preserve"> </w:t>
      </w:r>
      <w:r w:rsidRPr="0038002A">
        <w:rPr>
          <w:spacing w:val="-6"/>
          <w:sz w:val="22"/>
          <w:szCs w:val="22"/>
        </w:rPr>
        <w:t xml:space="preserve">I agree that any judge may </w:t>
      </w:r>
      <w:r w:rsidR="00087994" w:rsidRPr="0038002A">
        <w:rPr>
          <w:spacing w:val="-6"/>
          <w:sz w:val="22"/>
          <w:szCs w:val="22"/>
        </w:rPr>
        <w:t xml:space="preserve">conduct </w:t>
      </w:r>
      <w:r w:rsidRPr="0038002A">
        <w:rPr>
          <w:spacing w:val="-6"/>
          <w:sz w:val="22"/>
          <w:szCs w:val="22"/>
        </w:rPr>
        <w:t xml:space="preserve">the </w:t>
      </w:r>
      <w:bookmarkStart w:id="6" w:name="_Hlk157782801"/>
      <w:r w:rsidR="007473D5" w:rsidRPr="0038002A">
        <w:rPr>
          <w:spacing w:val="-6"/>
          <w:sz w:val="22"/>
          <w:szCs w:val="22"/>
        </w:rPr>
        <w:t xml:space="preserve">binding judicial dispute resolution </w:t>
      </w:r>
      <w:bookmarkEnd w:id="6"/>
      <w:r w:rsidRPr="0038002A">
        <w:rPr>
          <w:spacing w:val="-6"/>
          <w:sz w:val="22"/>
          <w:szCs w:val="22"/>
        </w:rPr>
        <w:t>hearing</w:t>
      </w:r>
      <w:r w:rsidR="00072EE6" w:rsidRPr="0038002A">
        <w:rPr>
          <w:spacing w:val="-6"/>
          <w:sz w:val="22"/>
          <w:szCs w:val="22"/>
        </w:rPr>
        <w:t xml:space="preserve"> even if they may have knowledge </w:t>
      </w:r>
      <w:r w:rsidR="00072EE6" w:rsidRPr="0038002A">
        <w:rPr>
          <w:spacing w:val="-2"/>
          <w:sz w:val="22"/>
          <w:szCs w:val="22"/>
        </w:rPr>
        <w:t>of settlement discussions and offers to settle or may have provided an opinion about the issues</w:t>
      </w:r>
      <w:r w:rsidR="0024578D" w:rsidRPr="0038002A">
        <w:rPr>
          <w:spacing w:val="-2"/>
          <w:sz w:val="22"/>
          <w:szCs w:val="22"/>
        </w:rPr>
        <w:t xml:space="preserve"> in the case</w:t>
      </w:r>
      <w:r w:rsidRPr="0038002A">
        <w:rPr>
          <w:spacing w:val="-2"/>
          <w:sz w:val="22"/>
          <w:szCs w:val="22"/>
        </w:rPr>
        <w:t>.</w:t>
      </w:r>
    </w:p>
    <w:p w14:paraId="792ED0AC" w14:textId="4FC18ABB" w:rsidR="00720B88" w:rsidRPr="00027C48" w:rsidRDefault="00720B88" w:rsidP="0038002A">
      <w:pPr>
        <w:pStyle w:val="normal12ptbefore"/>
        <w:spacing w:before="120" w:line="281" w:lineRule="auto"/>
        <w:ind w:left="-180" w:hanging="266"/>
        <w:rPr>
          <w:sz w:val="22"/>
          <w:szCs w:val="22"/>
          <w:lang w:val="en-GB"/>
        </w:rPr>
      </w:pPr>
      <w:r w:rsidRPr="0071737C">
        <w:rPr>
          <w:sz w:val="22"/>
          <w:szCs w:val="22"/>
        </w:rPr>
        <w:fldChar w:fldCharType="begin">
          <w:ffData>
            <w:name w:val="Check85"/>
            <w:enabled/>
            <w:calcOnExit w:val="0"/>
            <w:checkBox>
              <w:sizeAuto/>
              <w:default w:val="0"/>
            </w:checkBox>
          </w:ffData>
        </w:fldChar>
      </w:r>
      <w:r w:rsidRPr="0071737C">
        <w:rPr>
          <w:sz w:val="22"/>
          <w:szCs w:val="22"/>
        </w:rPr>
        <w:instrText xml:space="preserve"> FORMCHECKBOX </w:instrText>
      </w:r>
      <w:r w:rsidR="002F7E94">
        <w:rPr>
          <w:sz w:val="22"/>
          <w:szCs w:val="22"/>
        </w:rPr>
      </w:r>
      <w:r w:rsidR="002F7E94">
        <w:rPr>
          <w:sz w:val="22"/>
          <w:szCs w:val="22"/>
        </w:rPr>
        <w:fldChar w:fldCharType="separate"/>
      </w:r>
      <w:r w:rsidRPr="0071737C">
        <w:rPr>
          <w:sz w:val="22"/>
          <w:szCs w:val="22"/>
        </w:rPr>
        <w:fldChar w:fldCharType="end"/>
      </w:r>
      <w:r w:rsidRPr="0071737C">
        <w:rPr>
          <w:sz w:val="22"/>
          <w:szCs w:val="22"/>
        </w:rPr>
        <w:t xml:space="preserve"> I request that Justice </w:t>
      </w:r>
      <w:r w:rsidRPr="0071737C">
        <w:rPr>
          <w:b/>
          <w:bCs/>
          <w:color w:val="0000FF"/>
          <w:sz w:val="22"/>
          <w:szCs w:val="22"/>
        </w:rPr>
        <w:fldChar w:fldCharType="begin">
          <w:ffData>
            <w:name w:val=""/>
            <w:enabled/>
            <w:calcOnExit w:val="0"/>
            <w:textInput/>
          </w:ffData>
        </w:fldChar>
      </w:r>
      <w:r w:rsidRPr="0071737C">
        <w:rPr>
          <w:b/>
          <w:bCs/>
          <w:color w:val="0000FF"/>
          <w:sz w:val="22"/>
          <w:szCs w:val="22"/>
        </w:rPr>
        <w:instrText xml:space="preserve"> FORMTEXT </w:instrText>
      </w:r>
      <w:r w:rsidRPr="0071737C">
        <w:rPr>
          <w:b/>
          <w:bCs/>
          <w:color w:val="0000FF"/>
          <w:sz w:val="22"/>
          <w:szCs w:val="22"/>
        </w:rPr>
      </w:r>
      <w:r w:rsidRPr="0071737C">
        <w:rPr>
          <w:b/>
          <w:bCs/>
          <w:color w:val="0000FF"/>
          <w:sz w:val="22"/>
          <w:szCs w:val="22"/>
        </w:rPr>
        <w:fldChar w:fldCharType="separate"/>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color w:val="0000FF"/>
          <w:sz w:val="22"/>
          <w:szCs w:val="22"/>
        </w:rPr>
        <w:fldChar w:fldCharType="end"/>
      </w:r>
      <w:r w:rsidRPr="0071737C">
        <w:rPr>
          <w:b/>
          <w:bCs/>
          <w:color w:val="0000FF"/>
          <w:sz w:val="22"/>
          <w:szCs w:val="22"/>
        </w:rPr>
        <w:t xml:space="preserve"> </w:t>
      </w:r>
      <w:r w:rsidRPr="0071737C">
        <w:rPr>
          <w:b/>
          <w:bCs/>
          <w:sz w:val="22"/>
          <w:szCs w:val="22"/>
        </w:rPr>
        <w:t>not</w:t>
      </w:r>
      <w:r w:rsidRPr="0071737C">
        <w:rPr>
          <w:sz w:val="22"/>
          <w:szCs w:val="22"/>
        </w:rPr>
        <w:t xml:space="preserve"> be scheduled to conduct th</w:t>
      </w:r>
      <w:r w:rsidR="00DE57E9" w:rsidRPr="0071737C">
        <w:rPr>
          <w:sz w:val="22"/>
          <w:szCs w:val="22"/>
        </w:rPr>
        <w:t xml:space="preserve">e </w:t>
      </w:r>
      <w:r w:rsidRPr="0071737C">
        <w:rPr>
          <w:sz w:val="22"/>
          <w:szCs w:val="22"/>
        </w:rPr>
        <w:t>hearing because</w:t>
      </w:r>
      <w:r w:rsidR="00A77F60">
        <w:rPr>
          <w:sz w:val="22"/>
          <w:szCs w:val="22"/>
        </w:rPr>
        <w:t xml:space="preserve"> this judge </w:t>
      </w:r>
      <w:r w:rsidR="00A77F60" w:rsidRPr="00A77F60">
        <w:rPr>
          <w:sz w:val="22"/>
          <w:szCs w:val="22"/>
          <w:lang w:val="en-GB"/>
        </w:rPr>
        <w:t>has knowledge of any settlement discussions or offers in the case or has provided an opinion on an issue in the case</w:t>
      </w:r>
      <w:r w:rsidR="00027C48">
        <w:rPr>
          <w:sz w:val="22"/>
          <w:szCs w:val="22"/>
          <w:lang w:val="en-GB"/>
        </w:rPr>
        <w:t>.</w:t>
      </w:r>
    </w:p>
    <w:p w14:paraId="375DC640" w14:textId="76DC8D97" w:rsidR="00720B88" w:rsidRPr="0071737C" w:rsidRDefault="00720B88" w:rsidP="0038002A">
      <w:pPr>
        <w:pStyle w:val="normal12ptbefore"/>
        <w:spacing w:before="120" w:line="281" w:lineRule="auto"/>
        <w:ind w:left="-180" w:hanging="266"/>
        <w:rPr>
          <w:sz w:val="22"/>
          <w:szCs w:val="22"/>
        </w:rPr>
      </w:pPr>
      <w:r w:rsidRPr="0071737C">
        <w:rPr>
          <w:sz w:val="22"/>
          <w:szCs w:val="22"/>
        </w:rPr>
        <w:fldChar w:fldCharType="begin">
          <w:ffData>
            <w:name w:val="Check85"/>
            <w:enabled/>
            <w:calcOnExit w:val="0"/>
            <w:checkBox>
              <w:sizeAuto/>
              <w:default w:val="0"/>
            </w:checkBox>
          </w:ffData>
        </w:fldChar>
      </w:r>
      <w:r w:rsidRPr="0071737C">
        <w:rPr>
          <w:sz w:val="22"/>
          <w:szCs w:val="22"/>
        </w:rPr>
        <w:instrText xml:space="preserve"> FORMCHECKBOX </w:instrText>
      </w:r>
      <w:r w:rsidR="002F7E94">
        <w:rPr>
          <w:sz w:val="22"/>
          <w:szCs w:val="22"/>
        </w:rPr>
      </w:r>
      <w:r w:rsidR="002F7E94">
        <w:rPr>
          <w:sz w:val="22"/>
          <w:szCs w:val="22"/>
        </w:rPr>
        <w:fldChar w:fldCharType="separate"/>
      </w:r>
      <w:r w:rsidRPr="0071737C">
        <w:rPr>
          <w:sz w:val="22"/>
          <w:szCs w:val="22"/>
        </w:rPr>
        <w:fldChar w:fldCharType="end"/>
      </w:r>
      <w:r w:rsidRPr="0071737C">
        <w:rPr>
          <w:sz w:val="22"/>
          <w:szCs w:val="22"/>
        </w:rPr>
        <w:t xml:space="preserve"> I will file </w:t>
      </w:r>
      <w:r w:rsidR="00DE57E9" w:rsidRPr="0071737C">
        <w:rPr>
          <w:b/>
          <w:bCs/>
          <w:sz w:val="22"/>
          <w:szCs w:val="22"/>
        </w:rPr>
        <w:t>Form 43</w:t>
      </w:r>
      <w:r w:rsidR="00F53F4E" w:rsidRPr="0071737C">
        <w:rPr>
          <w:b/>
          <w:bCs/>
          <w:sz w:val="22"/>
          <w:szCs w:val="22"/>
        </w:rPr>
        <w:t>C</w:t>
      </w:r>
      <w:r w:rsidR="00DE57E9" w:rsidRPr="0071737C">
        <w:rPr>
          <w:b/>
          <w:bCs/>
          <w:sz w:val="22"/>
          <w:szCs w:val="22"/>
        </w:rPr>
        <w:t>:</w:t>
      </w:r>
      <w:r w:rsidR="00DE57E9" w:rsidRPr="0071737C">
        <w:rPr>
          <w:sz w:val="22"/>
          <w:szCs w:val="22"/>
        </w:rPr>
        <w:t xml:space="preserve"> </w:t>
      </w:r>
      <w:r w:rsidR="00F53F4E" w:rsidRPr="0071737C">
        <w:rPr>
          <w:b/>
          <w:bCs/>
          <w:sz w:val="22"/>
          <w:szCs w:val="22"/>
        </w:rPr>
        <w:t>C</w:t>
      </w:r>
      <w:r w:rsidRPr="0071737C">
        <w:rPr>
          <w:b/>
          <w:bCs/>
          <w:sz w:val="22"/>
          <w:szCs w:val="22"/>
        </w:rPr>
        <w:t xml:space="preserve">onfirmation of </w:t>
      </w:r>
      <w:r w:rsidR="00F53F4E" w:rsidRPr="0071737C">
        <w:rPr>
          <w:b/>
          <w:bCs/>
          <w:sz w:val="22"/>
          <w:szCs w:val="22"/>
        </w:rPr>
        <w:t xml:space="preserve">Binding Judicial Dispute Resolution Hearing </w:t>
      </w:r>
      <w:r w:rsidRPr="0071737C">
        <w:rPr>
          <w:sz w:val="22"/>
          <w:szCs w:val="22"/>
        </w:rPr>
        <w:t xml:space="preserve">by 2:00 p.m. </w:t>
      </w:r>
      <w:r w:rsidR="00F53F4E" w:rsidRPr="0071737C">
        <w:rPr>
          <w:sz w:val="22"/>
          <w:szCs w:val="22"/>
        </w:rPr>
        <w:t>three</w:t>
      </w:r>
      <w:r w:rsidRPr="0071737C">
        <w:rPr>
          <w:sz w:val="22"/>
          <w:szCs w:val="22"/>
        </w:rPr>
        <w:t xml:space="preserve"> days </w:t>
      </w:r>
      <w:r w:rsidR="003D3ABD" w:rsidRPr="0071737C">
        <w:rPr>
          <w:sz w:val="22"/>
          <w:szCs w:val="22"/>
        </w:rPr>
        <w:t>before</w:t>
      </w:r>
      <w:r w:rsidRPr="0071737C">
        <w:rPr>
          <w:sz w:val="22"/>
          <w:szCs w:val="22"/>
        </w:rPr>
        <w:t xml:space="preserve"> the hearing date</w:t>
      </w:r>
      <w:r w:rsidR="00042907" w:rsidRPr="0071737C">
        <w:rPr>
          <w:sz w:val="22"/>
          <w:szCs w:val="22"/>
        </w:rPr>
        <w:t>,</w:t>
      </w:r>
      <w:r w:rsidRPr="0071737C">
        <w:rPr>
          <w:sz w:val="22"/>
          <w:szCs w:val="22"/>
        </w:rPr>
        <w:t xml:space="preserve"> updating the Court about whether a settlement has been reached on any issues</w:t>
      </w:r>
      <w:r w:rsidR="00A25A42" w:rsidRPr="0071737C">
        <w:rPr>
          <w:sz w:val="22"/>
          <w:szCs w:val="22"/>
        </w:rPr>
        <w:t xml:space="preserve">, </w:t>
      </w:r>
      <w:r w:rsidR="00042907" w:rsidRPr="0071737C">
        <w:rPr>
          <w:sz w:val="22"/>
          <w:szCs w:val="22"/>
        </w:rPr>
        <w:t xml:space="preserve">as </w:t>
      </w:r>
      <w:r w:rsidR="00042907" w:rsidRPr="00323913">
        <w:rPr>
          <w:sz w:val="22"/>
          <w:szCs w:val="22"/>
        </w:rPr>
        <w:t>required by subrule 43(16) of</w:t>
      </w:r>
      <w:r w:rsidR="00042907" w:rsidRPr="0071737C">
        <w:rPr>
          <w:sz w:val="22"/>
          <w:szCs w:val="22"/>
        </w:rPr>
        <w:t xml:space="preserve"> the </w:t>
      </w:r>
      <w:r w:rsidR="00042907" w:rsidRPr="0071737C">
        <w:rPr>
          <w:i/>
          <w:iCs/>
          <w:sz w:val="22"/>
          <w:szCs w:val="22"/>
        </w:rPr>
        <w:t>Family Law Rules</w:t>
      </w:r>
      <w:r w:rsidR="00042907" w:rsidRPr="0071737C">
        <w:rPr>
          <w:sz w:val="22"/>
          <w:szCs w:val="22"/>
        </w:rPr>
        <w:t>.</w:t>
      </w:r>
    </w:p>
    <w:p w14:paraId="67E9B01B" w14:textId="5060A6AC" w:rsidR="00720B88" w:rsidRPr="0071737C" w:rsidRDefault="00720B88" w:rsidP="0038002A">
      <w:pPr>
        <w:pStyle w:val="normal12ptbefore"/>
        <w:spacing w:before="120" w:after="360" w:line="281" w:lineRule="auto"/>
        <w:ind w:left="-187" w:hanging="259"/>
        <w:rPr>
          <w:sz w:val="22"/>
          <w:szCs w:val="22"/>
        </w:rPr>
      </w:pPr>
      <w:r w:rsidRPr="0071737C">
        <w:rPr>
          <w:sz w:val="22"/>
          <w:szCs w:val="22"/>
        </w:rPr>
        <w:fldChar w:fldCharType="begin">
          <w:ffData>
            <w:name w:val="Check85"/>
            <w:enabled/>
            <w:calcOnExit w:val="0"/>
            <w:checkBox>
              <w:sizeAuto/>
              <w:default w:val="0"/>
            </w:checkBox>
          </w:ffData>
        </w:fldChar>
      </w:r>
      <w:r w:rsidRPr="0071737C">
        <w:rPr>
          <w:sz w:val="22"/>
          <w:szCs w:val="22"/>
        </w:rPr>
        <w:instrText xml:space="preserve"> FORMCHECKBOX </w:instrText>
      </w:r>
      <w:r w:rsidR="002F7E94">
        <w:rPr>
          <w:sz w:val="22"/>
          <w:szCs w:val="22"/>
        </w:rPr>
      </w:r>
      <w:r w:rsidR="002F7E94">
        <w:rPr>
          <w:sz w:val="22"/>
          <w:szCs w:val="22"/>
        </w:rPr>
        <w:fldChar w:fldCharType="separate"/>
      </w:r>
      <w:r w:rsidRPr="0071737C">
        <w:rPr>
          <w:sz w:val="22"/>
          <w:szCs w:val="22"/>
        </w:rPr>
        <w:fldChar w:fldCharType="end"/>
      </w:r>
      <w:r w:rsidRPr="0071737C">
        <w:rPr>
          <w:sz w:val="22"/>
          <w:szCs w:val="22"/>
        </w:rPr>
        <w:t xml:space="preserve"> I will promptly advise the </w:t>
      </w:r>
      <w:r w:rsidR="00C23588" w:rsidRPr="0071737C">
        <w:rPr>
          <w:sz w:val="22"/>
          <w:szCs w:val="22"/>
        </w:rPr>
        <w:t>c</w:t>
      </w:r>
      <w:r w:rsidRPr="0071737C">
        <w:rPr>
          <w:sz w:val="22"/>
          <w:szCs w:val="22"/>
        </w:rPr>
        <w:t xml:space="preserve">ourt if the parties have settled the issues </w:t>
      </w:r>
      <w:r w:rsidR="003D3ABD" w:rsidRPr="0071737C">
        <w:rPr>
          <w:sz w:val="22"/>
          <w:szCs w:val="22"/>
        </w:rPr>
        <w:t>before</w:t>
      </w:r>
      <w:r w:rsidRPr="0071737C">
        <w:rPr>
          <w:sz w:val="22"/>
          <w:szCs w:val="22"/>
        </w:rPr>
        <w:t xml:space="preserve"> the hearing date by contacting the Trial Coordinator.</w:t>
      </w:r>
    </w:p>
    <w:tbl>
      <w:tblPr>
        <w:tblW w:w="10981" w:type="dxa"/>
        <w:tblInd w:w="-450" w:type="dxa"/>
        <w:tblLayout w:type="fixed"/>
        <w:tblCellMar>
          <w:left w:w="58" w:type="dxa"/>
          <w:right w:w="58" w:type="dxa"/>
        </w:tblCellMar>
        <w:tblLook w:val="0000" w:firstRow="0" w:lastRow="0" w:firstColumn="0" w:lastColumn="0" w:noHBand="0" w:noVBand="0"/>
      </w:tblPr>
      <w:tblGrid>
        <w:gridCol w:w="5346"/>
        <w:gridCol w:w="275"/>
        <w:gridCol w:w="5360"/>
      </w:tblGrid>
      <w:tr w:rsidR="00720B88" w:rsidRPr="0071737C" w14:paraId="5CF48698" w14:textId="77777777" w:rsidTr="00193EE7">
        <w:trPr>
          <w:cantSplit/>
          <w:trHeight w:val="201"/>
        </w:trPr>
        <w:tc>
          <w:tcPr>
            <w:tcW w:w="5346" w:type="dxa"/>
            <w:tcBorders>
              <w:top w:val="nil"/>
              <w:bottom w:val="dotted" w:sz="4" w:space="0" w:color="auto"/>
            </w:tcBorders>
            <w:noWrap/>
            <w:tcMar>
              <w:left w:w="58" w:type="dxa"/>
              <w:right w:w="58" w:type="dxa"/>
            </w:tcMar>
            <w:vAlign w:val="bottom"/>
          </w:tcPr>
          <w:p w14:paraId="11CEC19C" w14:textId="10957E0E" w:rsidR="00720B88" w:rsidRPr="0071737C" w:rsidRDefault="00193EE7" w:rsidP="00193EE7">
            <w:pPr>
              <w:pStyle w:val="fillablefield0"/>
              <w:jc w:val="center"/>
              <w:rPr>
                <w:sz w:val="22"/>
                <w:szCs w:val="22"/>
              </w:rPr>
            </w:pPr>
            <w:r w:rsidRPr="0071737C">
              <w:rPr>
                <w:sz w:val="22"/>
                <w:szCs w:val="22"/>
              </w:rPr>
              <w:fldChar w:fldCharType="begin">
                <w:ffData>
                  <w:name w:val=""/>
                  <w:enabled/>
                  <w:calcOnExit w:val="0"/>
                  <w:textInput/>
                </w:ffData>
              </w:fldChar>
            </w:r>
            <w:r w:rsidRPr="0071737C">
              <w:rPr>
                <w:sz w:val="22"/>
                <w:szCs w:val="22"/>
              </w:rPr>
              <w:instrText xml:space="preserve"> FORMTEXT </w:instrText>
            </w:r>
            <w:r w:rsidRPr="0071737C">
              <w:rPr>
                <w:sz w:val="22"/>
                <w:szCs w:val="22"/>
              </w:rPr>
            </w:r>
            <w:r w:rsidRPr="0071737C">
              <w:rPr>
                <w:sz w:val="22"/>
                <w:szCs w:val="22"/>
              </w:rPr>
              <w:fldChar w:fldCharType="separate"/>
            </w:r>
            <w:r w:rsidRPr="0071737C">
              <w:rPr>
                <w:noProof/>
                <w:sz w:val="22"/>
                <w:szCs w:val="22"/>
              </w:rPr>
              <w:t> </w:t>
            </w:r>
            <w:r w:rsidRPr="0071737C">
              <w:rPr>
                <w:noProof/>
                <w:sz w:val="22"/>
                <w:szCs w:val="22"/>
              </w:rPr>
              <w:t> </w:t>
            </w:r>
            <w:r w:rsidRPr="0071737C">
              <w:rPr>
                <w:noProof/>
                <w:sz w:val="22"/>
                <w:szCs w:val="22"/>
              </w:rPr>
              <w:t> </w:t>
            </w:r>
            <w:r w:rsidRPr="0071737C">
              <w:rPr>
                <w:noProof/>
                <w:sz w:val="22"/>
                <w:szCs w:val="22"/>
              </w:rPr>
              <w:t> </w:t>
            </w:r>
            <w:r w:rsidRPr="0071737C">
              <w:rPr>
                <w:noProof/>
                <w:sz w:val="22"/>
                <w:szCs w:val="22"/>
              </w:rPr>
              <w:t> </w:t>
            </w:r>
            <w:r w:rsidRPr="0071737C">
              <w:rPr>
                <w:sz w:val="22"/>
                <w:szCs w:val="22"/>
              </w:rPr>
              <w:fldChar w:fldCharType="end"/>
            </w:r>
          </w:p>
        </w:tc>
        <w:tc>
          <w:tcPr>
            <w:tcW w:w="275" w:type="dxa"/>
            <w:tcBorders>
              <w:top w:val="nil"/>
              <w:bottom w:val="nil"/>
            </w:tcBorders>
          </w:tcPr>
          <w:p w14:paraId="0150A58F" w14:textId="77777777" w:rsidR="00720B88" w:rsidRPr="0071737C" w:rsidRDefault="00720B88" w:rsidP="00521F86">
            <w:pPr>
              <w:pStyle w:val="normal6ptbefore"/>
              <w:rPr>
                <w:sz w:val="22"/>
                <w:szCs w:val="22"/>
              </w:rPr>
            </w:pPr>
          </w:p>
        </w:tc>
        <w:tc>
          <w:tcPr>
            <w:tcW w:w="5360" w:type="dxa"/>
            <w:tcBorders>
              <w:top w:val="nil"/>
              <w:bottom w:val="single" w:sz="4" w:space="0" w:color="auto"/>
            </w:tcBorders>
          </w:tcPr>
          <w:p w14:paraId="5F47B4EB" w14:textId="739A4B88" w:rsidR="00720B88" w:rsidRPr="0071737C" w:rsidRDefault="00720B88" w:rsidP="00521F86">
            <w:pPr>
              <w:pStyle w:val="normal6ptbefore"/>
              <w:rPr>
                <w:sz w:val="22"/>
                <w:szCs w:val="22"/>
              </w:rPr>
            </w:pPr>
          </w:p>
        </w:tc>
      </w:tr>
      <w:tr w:rsidR="00720B88" w:rsidRPr="0071737C" w14:paraId="6B4BEE08" w14:textId="77777777" w:rsidTr="00193EE7">
        <w:trPr>
          <w:cantSplit/>
          <w:trHeight w:val="201"/>
        </w:trPr>
        <w:tc>
          <w:tcPr>
            <w:tcW w:w="5346" w:type="dxa"/>
            <w:tcBorders>
              <w:top w:val="dotted" w:sz="4" w:space="0" w:color="auto"/>
            </w:tcBorders>
            <w:noWrap/>
            <w:tcMar>
              <w:left w:w="58" w:type="dxa"/>
              <w:right w:w="58" w:type="dxa"/>
            </w:tcMar>
          </w:tcPr>
          <w:p w14:paraId="2B860B09" w14:textId="227ED825" w:rsidR="00720B88" w:rsidRPr="0071737C" w:rsidRDefault="00193EE7" w:rsidP="00720B88">
            <w:pPr>
              <w:pStyle w:val="SignatureDateLine"/>
              <w:rPr>
                <w:sz w:val="22"/>
                <w:szCs w:val="22"/>
              </w:rPr>
            </w:pPr>
            <w:r w:rsidRPr="0071737C">
              <w:rPr>
                <w:sz w:val="22"/>
                <w:szCs w:val="22"/>
              </w:rPr>
              <w:t>Party name</w:t>
            </w:r>
          </w:p>
        </w:tc>
        <w:tc>
          <w:tcPr>
            <w:tcW w:w="275" w:type="dxa"/>
            <w:tcBorders>
              <w:top w:val="nil"/>
              <w:bottom w:val="nil"/>
            </w:tcBorders>
          </w:tcPr>
          <w:p w14:paraId="506218A2" w14:textId="77777777" w:rsidR="00720B88" w:rsidRPr="0071737C" w:rsidRDefault="00720B88" w:rsidP="00720B88">
            <w:pPr>
              <w:pStyle w:val="SignatureDateLine"/>
              <w:rPr>
                <w:sz w:val="22"/>
                <w:szCs w:val="22"/>
              </w:rPr>
            </w:pPr>
          </w:p>
        </w:tc>
        <w:tc>
          <w:tcPr>
            <w:tcW w:w="5360" w:type="dxa"/>
            <w:tcBorders>
              <w:top w:val="single" w:sz="4" w:space="0" w:color="auto"/>
            </w:tcBorders>
          </w:tcPr>
          <w:p w14:paraId="5E57D9D0" w14:textId="7555700C" w:rsidR="00720B88" w:rsidRPr="0071737C" w:rsidRDefault="00193EE7" w:rsidP="00720B88">
            <w:pPr>
              <w:pStyle w:val="SignatureDateLine"/>
              <w:rPr>
                <w:sz w:val="22"/>
                <w:szCs w:val="22"/>
              </w:rPr>
            </w:pPr>
            <w:r w:rsidRPr="0071737C">
              <w:rPr>
                <w:sz w:val="22"/>
                <w:szCs w:val="22"/>
              </w:rPr>
              <w:t>Party signature</w:t>
            </w:r>
          </w:p>
        </w:tc>
      </w:tr>
    </w:tbl>
    <w:p w14:paraId="62BD0FED" w14:textId="716232AF" w:rsidR="00720B88" w:rsidRPr="0071737C" w:rsidRDefault="00193EE7" w:rsidP="00691ECF">
      <w:pPr>
        <w:pStyle w:val="normal12ptbefore"/>
        <w:spacing w:after="240" w:line="300" w:lineRule="auto"/>
        <w:ind w:left="-446"/>
        <w:rPr>
          <w:sz w:val="22"/>
          <w:szCs w:val="22"/>
        </w:rPr>
      </w:pPr>
      <w:r w:rsidRPr="0071737C">
        <w:rPr>
          <w:sz w:val="22"/>
          <w:szCs w:val="22"/>
        </w:rPr>
        <w:t xml:space="preserve">Dated at </w:t>
      </w:r>
      <w:r w:rsidRPr="0071737C">
        <w:rPr>
          <w:i/>
          <w:iCs/>
          <w:sz w:val="22"/>
          <w:szCs w:val="22"/>
        </w:rPr>
        <w:t>(municipality and province)</w:t>
      </w:r>
      <w:r w:rsidRPr="0071737C">
        <w:rPr>
          <w:sz w:val="22"/>
          <w:szCs w:val="22"/>
        </w:rPr>
        <w:t xml:space="preserve"> </w:t>
      </w:r>
      <w:r w:rsidRPr="0071737C">
        <w:rPr>
          <w:b/>
          <w:bCs/>
          <w:color w:val="0000FF"/>
          <w:sz w:val="22"/>
          <w:szCs w:val="22"/>
        </w:rPr>
        <w:fldChar w:fldCharType="begin">
          <w:ffData>
            <w:name w:val=""/>
            <w:enabled/>
            <w:calcOnExit w:val="0"/>
            <w:textInput/>
          </w:ffData>
        </w:fldChar>
      </w:r>
      <w:r w:rsidRPr="0071737C">
        <w:rPr>
          <w:b/>
          <w:bCs/>
          <w:color w:val="0000FF"/>
          <w:sz w:val="22"/>
          <w:szCs w:val="22"/>
        </w:rPr>
        <w:instrText xml:space="preserve"> FORMTEXT </w:instrText>
      </w:r>
      <w:r w:rsidRPr="0071737C">
        <w:rPr>
          <w:b/>
          <w:bCs/>
          <w:color w:val="0000FF"/>
          <w:sz w:val="22"/>
          <w:szCs w:val="22"/>
        </w:rPr>
      </w:r>
      <w:r w:rsidRPr="0071737C">
        <w:rPr>
          <w:b/>
          <w:bCs/>
          <w:color w:val="0000FF"/>
          <w:sz w:val="22"/>
          <w:szCs w:val="22"/>
        </w:rPr>
        <w:fldChar w:fldCharType="separate"/>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color w:val="0000FF"/>
          <w:sz w:val="22"/>
          <w:szCs w:val="22"/>
        </w:rPr>
        <w:fldChar w:fldCharType="end"/>
      </w:r>
      <w:r w:rsidRPr="0071737C">
        <w:rPr>
          <w:b/>
          <w:bCs/>
          <w:color w:val="0000FF"/>
          <w:sz w:val="22"/>
          <w:szCs w:val="22"/>
        </w:rPr>
        <w:t xml:space="preserve"> </w:t>
      </w:r>
      <w:r w:rsidRPr="0071737C">
        <w:rPr>
          <w:b/>
          <w:bCs/>
          <w:color w:val="0000FF"/>
          <w:sz w:val="22"/>
          <w:szCs w:val="22"/>
        </w:rPr>
        <w:br/>
      </w:r>
      <w:r w:rsidRPr="0071737C">
        <w:rPr>
          <w:sz w:val="22"/>
          <w:szCs w:val="22"/>
        </w:rPr>
        <w:t xml:space="preserve">this </w:t>
      </w:r>
      <w:r w:rsidRPr="0071737C">
        <w:rPr>
          <w:b/>
          <w:bCs/>
          <w:color w:val="0000FF"/>
          <w:sz w:val="22"/>
          <w:szCs w:val="22"/>
        </w:rPr>
        <w:fldChar w:fldCharType="begin">
          <w:ffData>
            <w:name w:val=""/>
            <w:enabled/>
            <w:calcOnExit w:val="0"/>
            <w:textInput/>
          </w:ffData>
        </w:fldChar>
      </w:r>
      <w:r w:rsidRPr="0071737C">
        <w:rPr>
          <w:b/>
          <w:bCs/>
          <w:color w:val="0000FF"/>
          <w:sz w:val="22"/>
          <w:szCs w:val="22"/>
        </w:rPr>
        <w:instrText xml:space="preserve"> FORMTEXT </w:instrText>
      </w:r>
      <w:r w:rsidRPr="0071737C">
        <w:rPr>
          <w:b/>
          <w:bCs/>
          <w:color w:val="0000FF"/>
          <w:sz w:val="22"/>
          <w:szCs w:val="22"/>
        </w:rPr>
      </w:r>
      <w:r w:rsidRPr="0071737C">
        <w:rPr>
          <w:b/>
          <w:bCs/>
          <w:color w:val="0000FF"/>
          <w:sz w:val="22"/>
          <w:szCs w:val="22"/>
        </w:rPr>
        <w:fldChar w:fldCharType="separate"/>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color w:val="0000FF"/>
          <w:sz w:val="22"/>
          <w:szCs w:val="22"/>
        </w:rPr>
        <w:fldChar w:fldCharType="end"/>
      </w:r>
      <w:r w:rsidRPr="0071737C">
        <w:rPr>
          <w:sz w:val="22"/>
          <w:szCs w:val="22"/>
        </w:rPr>
        <w:t xml:space="preserve"> day of </w:t>
      </w:r>
      <w:r w:rsidRPr="0071737C">
        <w:rPr>
          <w:b/>
          <w:bCs/>
          <w:color w:val="0000FF"/>
          <w:sz w:val="22"/>
          <w:szCs w:val="22"/>
        </w:rPr>
        <w:fldChar w:fldCharType="begin">
          <w:ffData>
            <w:name w:val=""/>
            <w:enabled/>
            <w:calcOnExit w:val="0"/>
            <w:textInput/>
          </w:ffData>
        </w:fldChar>
      </w:r>
      <w:r w:rsidRPr="0071737C">
        <w:rPr>
          <w:b/>
          <w:bCs/>
          <w:color w:val="0000FF"/>
          <w:sz w:val="22"/>
          <w:szCs w:val="22"/>
        </w:rPr>
        <w:instrText xml:space="preserve"> FORMTEXT </w:instrText>
      </w:r>
      <w:r w:rsidRPr="0071737C">
        <w:rPr>
          <w:b/>
          <w:bCs/>
          <w:color w:val="0000FF"/>
          <w:sz w:val="22"/>
          <w:szCs w:val="22"/>
        </w:rPr>
      </w:r>
      <w:r w:rsidRPr="0071737C">
        <w:rPr>
          <w:b/>
          <w:bCs/>
          <w:color w:val="0000FF"/>
          <w:sz w:val="22"/>
          <w:szCs w:val="22"/>
        </w:rPr>
        <w:fldChar w:fldCharType="separate"/>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color w:val="0000FF"/>
          <w:sz w:val="22"/>
          <w:szCs w:val="22"/>
        </w:rPr>
        <w:fldChar w:fldCharType="end"/>
      </w:r>
      <w:r w:rsidRPr="0071737C">
        <w:rPr>
          <w:sz w:val="22"/>
          <w:szCs w:val="22"/>
        </w:rPr>
        <w:t>, 20</w:t>
      </w:r>
      <w:r w:rsidRPr="0071737C">
        <w:rPr>
          <w:b/>
          <w:bCs/>
          <w:color w:val="0000FF"/>
          <w:sz w:val="22"/>
          <w:szCs w:val="22"/>
        </w:rPr>
        <w:fldChar w:fldCharType="begin">
          <w:ffData>
            <w:name w:val=""/>
            <w:enabled/>
            <w:calcOnExit w:val="0"/>
            <w:textInput>
              <w:maxLength w:val="2"/>
            </w:textInput>
          </w:ffData>
        </w:fldChar>
      </w:r>
      <w:r w:rsidRPr="0071737C">
        <w:rPr>
          <w:b/>
          <w:bCs/>
          <w:color w:val="0000FF"/>
          <w:sz w:val="22"/>
          <w:szCs w:val="22"/>
        </w:rPr>
        <w:instrText xml:space="preserve"> FORMTEXT </w:instrText>
      </w:r>
      <w:r w:rsidRPr="0071737C">
        <w:rPr>
          <w:b/>
          <w:bCs/>
          <w:color w:val="0000FF"/>
          <w:sz w:val="22"/>
          <w:szCs w:val="22"/>
        </w:rPr>
      </w:r>
      <w:r w:rsidRPr="0071737C">
        <w:rPr>
          <w:b/>
          <w:bCs/>
          <w:color w:val="0000FF"/>
          <w:sz w:val="22"/>
          <w:szCs w:val="22"/>
        </w:rPr>
        <w:fldChar w:fldCharType="separate"/>
      </w:r>
      <w:r w:rsidRPr="0071737C">
        <w:rPr>
          <w:b/>
          <w:bCs/>
          <w:noProof/>
          <w:color w:val="0000FF"/>
          <w:sz w:val="22"/>
          <w:szCs w:val="22"/>
        </w:rPr>
        <w:t> </w:t>
      </w:r>
      <w:r w:rsidRPr="0071737C">
        <w:rPr>
          <w:b/>
          <w:bCs/>
          <w:noProof/>
          <w:color w:val="0000FF"/>
          <w:sz w:val="22"/>
          <w:szCs w:val="22"/>
        </w:rPr>
        <w:t> </w:t>
      </w:r>
      <w:r w:rsidRPr="0071737C">
        <w:rPr>
          <w:b/>
          <w:bCs/>
          <w:color w:val="0000FF"/>
          <w:sz w:val="22"/>
          <w:szCs w:val="22"/>
        </w:rPr>
        <w:fldChar w:fldCharType="end"/>
      </w:r>
      <w:r w:rsidRPr="0071737C">
        <w:rPr>
          <w:sz w:val="22"/>
          <w:szCs w:val="22"/>
        </w:rPr>
        <w:t xml:space="preserve"> </w:t>
      </w:r>
    </w:p>
    <w:tbl>
      <w:tblPr>
        <w:tblW w:w="10981" w:type="dxa"/>
        <w:tblInd w:w="-450" w:type="dxa"/>
        <w:tblLayout w:type="fixed"/>
        <w:tblCellMar>
          <w:left w:w="58" w:type="dxa"/>
          <w:right w:w="58" w:type="dxa"/>
        </w:tblCellMar>
        <w:tblLook w:val="0000" w:firstRow="0" w:lastRow="0" w:firstColumn="0" w:lastColumn="0" w:noHBand="0" w:noVBand="0"/>
      </w:tblPr>
      <w:tblGrid>
        <w:gridCol w:w="5346"/>
        <w:gridCol w:w="275"/>
        <w:gridCol w:w="5360"/>
      </w:tblGrid>
      <w:tr w:rsidR="00193EE7" w:rsidRPr="0071737C" w14:paraId="1CFBEB72" w14:textId="77777777" w:rsidTr="00521F86">
        <w:trPr>
          <w:cantSplit/>
          <w:trHeight w:val="201"/>
        </w:trPr>
        <w:tc>
          <w:tcPr>
            <w:tcW w:w="5346" w:type="dxa"/>
            <w:tcBorders>
              <w:top w:val="nil"/>
              <w:bottom w:val="dotted" w:sz="4" w:space="0" w:color="auto"/>
            </w:tcBorders>
            <w:noWrap/>
            <w:tcMar>
              <w:left w:w="58" w:type="dxa"/>
              <w:right w:w="58" w:type="dxa"/>
            </w:tcMar>
            <w:vAlign w:val="bottom"/>
          </w:tcPr>
          <w:p w14:paraId="1D13DB78" w14:textId="77777777" w:rsidR="00193EE7" w:rsidRPr="0071737C" w:rsidRDefault="00193EE7" w:rsidP="00521F86">
            <w:pPr>
              <w:pStyle w:val="fillablefield0"/>
              <w:jc w:val="center"/>
              <w:rPr>
                <w:sz w:val="22"/>
                <w:szCs w:val="22"/>
              </w:rPr>
            </w:pPr>
            <w:r w:rsidRPr="0071737C">
              <w:rPr>
                <w:sz w:val="22"/>
                <w:szCs w:val="22"/>
              </w:rPr>
              <w:fldChar w:fldCharType="begin">
                <w:ffData>
                  <w:name w:val=""/>
                  <w:enabled/>
                  <w:calcOnExit w:val="0"/>
                  <w:textInput/>
                </w:ffData>
              </w:fldChar>
            </w:r>
            <w:r w:rsidRPr="0071737C">
              <w:rPr>
                <w:sz w:val="22"/>
                <w:szCs w:val="22"/>
              </w:rPr>
              <w:instrText xml:space="preserve"> FORMTEXT </w:instrText>
            </w:r>
            <w:r w:rsidRPr="0071737C">
              <w:rPr>
                <w:sz w:val="22"/>
                <w:szCs w:val="22"/>
              </w:rPr>
            </w:r>
            <w:r w:rsidRPr="0071737C">
              <w:rPr>
                <w:sz w:val="22"/>
                <w:szCs w:val="22"/>
              </w:rPr>
              <w:fldChar w:fldCharType="separate"/>
            </w:r>
            <w:r w:rsidRPr="0071737C">
              <w:rPr>
                <w:noProof/>
                <w:sz w:val="22"/>
                <w:szCs w:val="22"/>
              </w:rPr>
              <w:t> </w:t>
            </w:r>
            <w:r w:rsidRPr="0071737C">
              <w:rPr>
                <w:noProof/>
                <w:sz w:val="22"/>
                <w:szCs w:val="22"/>
              </w:rPr>
              <w:t> </w:t>
            </w:r>
            <w:r w:rsidRPr="0071737C">
              <w:rPr>
                <w:noProof/>
                <w:sz w:val="22"/>
                <w:szCs w:val="22"/>
              </w:rPr>
              <w:t> </w:t>
            </w:r>
            <w:r w:rsidRPr="0071737C">
              <w:rPr>
                <w:noProof/>
                <w:sz w:val="22"/>
                <w:szCs w:val="22"/>
              </w:rPr>
              <w:t> </w:t>
            </w:r>
            <w:r w:rsidRPr="0071737C">
              <w:rPr>
                <w:noProof/>
                <w:sz w:val="22"/>
                <w:szCs w:val="22"/>
              </w:rPr>
              <w:t> </w:t>
            </w:r>
            <w:r w:rsidRPr="0071737C">
              <w:rPr>
                <w:sz w:val="22"/>
                <w:szCs w:val="22"/>
              </w:rPr>
              <w:fldChar w:fldCharType="end"/>
            </w:r>
          </w:p>
        </w:tc>
        <w:tc>
          <w:tcPr>
            <w:tcW w:w="275" w:type="dxa"/>
            <w:tcBorders>
              <w:top w:val="nil"/>
              <w:bottom w:val="nil"/>
            </w:tcBorders>
          </w:tcPr>
          <w:p w14:paraId="1DD73DC6" w14:textId="77777777" w:rsidR="00193EE7" w:rsidRPr="0071737C" w:rsidRDefault="00193EE7" w:rsidP="00521F86">
            <w:pPr>
              <w:pStyle w:val="normal6ptbefore"/>
              <w:rPr>
                <w:sz w:val="22"/>
                <w:szCs w:val="22"/>
              </w:rPr>
            </w:pPr>
          </w:p>
        </w:tc>
        <w:tc>
          <w:tcPr>
            <w:tcW w:w="5360" w:type="dxa"/>
            <w:tcBorders>
              <w:top w:val="nil"/>
              <w:bottom w:val="single" w:sz="4" w:space="0" w:color="auto"/>
            </w:tcBorders>
          </w:tcPr>
          <w:p w14:paraId="65698ABA" w14:textId="77777777" w:rsidR="00193EE7" w:rsidRPr="0071737C" w:rsidRDefault="00193EE7" w:rsidP="00521F86">
            <w:pPr>
              <w:pStyle w:val="normal6ptbefore"/>
              <w:rPr>
                <w:sz w:val="22"/>
                <w:szCs w:val="22"/>
              </w:rPr>
            </w:pPr>
          </w:p>
        </w:tc>
      </w:tr>
      <w:tr w:rsidR="00193EE7" w:rsidRPr="0071737C" w14:paraId="234DB78A" w14:textId="77777777" w:rsidTr="00521F86">
        <w:trPr>
          <w:cantSplit/>
          <w:trHeight w:val="201"/>
        </w:trPr>
        <w:tc>
          <w:tcPr>
            <w:tcW w:w="5346" w:type="dxa"/>
            <w:tcBorders>
              <w:top w:val="dotted" w:sz="4" w:space="0" w:color="auto"/>
            </w:tcBorders>
            <w:noWrap/>
            <w:tcMar>
              <w:left w:w="58" w:type="dxa"/>
              <w:right w:w="58" w:type="dxa"/>
            </w:tcMar>
          </w:tcPr>
          <w:p w14:paraId="07844125" w14:textId="6BCA338A" w:rsidR="00193EE7" w:rsidRPr="0071737C" w:rsidRDefault="00193EE7" w:rsidP="00521F86">
            <w:pPr>
              <w:pStyle w:val="SignatureDateLine"/>
              <w:rPr>
                <w:sz w:val="22"/>
                <w:szCs w:val="22"/>
              </w:rPr>
            </w:pPr>
            <w:r w:rsidRPr="0071737C">
              <w:rPr>
                <w:sz w:val="22"/>
                <w:szCs w:val="22"/>
              </w:rPr>
              <w:t>Witness name</w:t>
            </w:r>
          </w:p>
        </w:tc>
        <w:tc>
          <w:tcPr>
            <w:tcW w:w="275" w:type="dxa"/>
            <w:tcBorders>
              <w:top w:val="nil"/>
              <w:bottom w:val="nil"/>
            </w:tcBorders>
          </w:tcPr>
          <w:p w14:paraId="77C3DBEA" w14:textId="77777777" w:rsidR="00193EE7" w:rsidRPr="0071737C" w:rsidRDefault="00193EE7" w:rsidP="00521F86">
            <w:pPr>
              <w:pStyle w:val="SignatureDateLine"/>
              <w:rPr>
                <w:sz w:val="22"/>
                <w:szCs w:val="22"/>
              </w:rPr>
            </w:pPr>
          </w:p>
        </w:tc>
        <w:tc>
          <w:tcPr>
            <w:tcW w:w="5360" w:type="dxa"/>
            <w:tcBorders>
              <w:top w:val="single" w:sz="4" w:space="0" w:color="auto"/>
            </w:tcBorders>
          </w:tcPr>
          <w:p w14:paraId="2FD8980B" w14:textId="0D05EB8D" w:rsidR="00193EE7" w:rsidRPr="0071737C" w:rsidRDefault="00193EE7" w:rsidP="00521F86">
            <w:pPr>
              <w:pStyle w:val="SignatureDateLine"/>
              <w:rPr>
                <w:sz w:val="22"/>
                <w:szCs w:val="22"/>
              </w:rPr>
            </w:pPr>
            <w:r w:rsidRPr="0071737C">
              <w:rPr>
                <w:sz w:val="22"/>
                <w:szCs w:val="22"/>
              </w:rPr>
              <w:t>Witness signature</w:t>
            </w:r>
          </w:p>
        </w:tc>
      </w:tr>
    </w:tbl>
    <w:p w14:paraId="7786DEEE" w14:textId="77777777" w:rsidR="00193EE7" w:rsidRPr="0071737C" w:rsidRDefault="00193EE7" w:rsidP="00691ECF">
      <w:pPr>
        <w:pStyle w:val="normal12ptbefore"/>
        <w:spacing w:after="240" w:line="300" w:lineRule="auto"/>
        <w:ind w:left="-446"/>
        <w:rPr>
          <w:sz w:val="22"/>
          <w:szCs w:val="22"/>
        </w:rPr>
      </w:pPr>
      <w:r w:rsidRPr="0071737C">
        <w:rPr>
          <w:sz w:val="22"/>
          <w:szCs w:val="22"/>
        </w:rPr>
        <w:t xml:space="preserve">Dated at </w:t>
      </w:r>
      <w:r w:rsidRPr="0071737C">
        <w:rPr>
          <w:i/>
          <w:iCs/>
          <w:sz w:val="22"/>
          <w:szCs w:val="22"/>
        </w:rPr>
        <w:t>(municipality and province)</w:t>
      </w:r>
      <w:r w:rsidRPr="0071737C">
        <w:rPr>
          <w:sz w:val="22"/>
          <w:szCs w:val="22"/>
        </w:rPr>
        <w:t xml:space="preserve"> </w:t>
      </w:r>
      <w:r w:rsidRPr="0071737C">
        <w:rPr>
          <w:b/>
          <w:bCs/>
          <w:color w:val="0000FF"/>
          <w:sz w:val="22"/>
          <w:szCs w:val="22"/>
        </w:rPr>
        <w:fldChar w:fldCharType="begin">
          <w:ffData>
            <w:name w:val=""/>
            <w:enabled/>
            <w:calcOnExit w:val="0"/>
            <w:textInput/>
          </w:ffData>
        </w:fldChar>
      </w:r>
      <w:r w:rsidRPr="0071737C">
        <w:rPr>
          <w:b/>
          <w:bCs/>
          <w:color w:val="0000FF"/>
          <w:sz w:val="22"/>
          <w:szCs w:val="22"/>
        </w:rPr>
        <w:instrText xml:space="preserve"> FORMTEXT </w:instrText>
      </w:r>
      <w:r w:rsidRPr="0071737C">
        <w:rPr>
          <w:b/>
          <w:bCs/>
          <w:color w:val="0000FF"/>
          <w:sz w:val="22"/>
          <w:szCs w:val="22"/>
        </w:rPr>
      </w:r>
      <w:r w:rsidRPr="0071737C">
        <w:rPr>
          <w:b/>
          <w:bCs/>
          <w:color w:val="0000FF"/>
          <w:sz w:val="22"/>
          <w:szCs w:val="22"/>
        </w:rPr>
        <w:fldChar w:fldCharType="separate"/>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color w:val="0000FF"/>
          <w:sz w:val="22"/>
          <w:szCs w:val="22"/>
        </w:rPr>
        <w:fldChar w:fldCharType="end"/>
      </w:r>
      <w:r w:rsidRPr="0071737C">
        <w:rPr>
          <w:b/>
          <w:bCs/>
          <w:color w:val="0000FF"/>
          <w:sz w:val="22"/>
          <w:szCs w:val="22"/>
        </w:rPr>
        <w:t xml:space="preserve"> </w:t>
      </w:r>
      <w:r w:rsidRPr="0071737C">
        <w:rPr>
          <w:b/>
          <w:bCs/>
          <w:color w:val="0000FF"/>
          <w:sz w:val="22"/>
          <w:szCs w:val="22"/>
        </w:rPr>
        <w:br/>
      </w:r>
      <w:r w:rsidRPr="0071737C">
        <w:rPr>
          <w:sz w:val="22"/>
          <w:szCs w:val="22"/>
        </w:rPr>
        <w:t xml:space="preserve">this </w:t>
      </w:r>
      <w:r w:rsidRPr="0071737C">
        <w:rPr>
          <w:b/>
          <w:bCs/>
          <w:color w:val="0000FF"/>
          <w:sz w:val="22"/>
          <w:szCs w:val="22"/>
        </w:rPr>
        <w:fldChar w:fldCharType="begin">
          <w:ffData>
            <w:name w:val=""/>
            <w:enabled/>
            <w:calcOnExit w:val="0"/>
            <w:textInput/>
          </w:ffData>
        </w:fldChar>
      </w:r>
      <w:r w:rsidRPr="0071737C">
        <w:rPr>
          <w:b/>
          <w:bCs/>
          <w:color w:val="0000FF"/>
          <w:sz w:val="22"/>
          <w:szCs w:val="22"/>
        </w:rPr>
        <w:instrText xml:space="preserve"> FORMTEXT </w:instrText>
      </w:r>
      <w:r w:rsidRPr="0071737C">
        <w:rPr>
          <w:b/>
          <w:bCs/>
          <w:color w:val="0000FF"/>
          <w:sz w:val="22"/>
          <w:szCs w:val="22"/>
        </w:rPr>
      </w:r>
      <w:r w:rsidRPr="0071737C">
        <w:rPr>
          <w:b/>
          <w:bCs/>
          <w:color w:val="0000FF"/>
          <w:sz w:val="22"/>
          <w:szCs w:val="22"/>
        </w:rPr>
        <w:fldChar w:fldCharType="separate"/>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color w:val="0000FF"/>
          <w:sz w:val="22"/>
          <w:szCs w:val="22"/>
        </w:rPr>
        <w:fldChar w:fldCharType="end"/>
      </w:r>
      <w:r w:rsidRPr="0071737C">
        <w:rPr>
          <w:sz w:val="22"/>
          <w:szCs w:val="22"/>
        </w:rPr>
        <w:t xml:space="preserve"> day of </w:t>
      </w:r>
      <w:r w:rsidRPr="0071737C">
        <w:rPr>
          <w:b/>
          <w:bCs/>
          <w:color w:val="0000FF"/>
          <w:sz w:val="22"/>
          <w:szCs w:val="22"/>
        </w:rPr>
        <w:fldChar w:fldCharType="begin">
          <w:ffData>
            <w:name w:val=""/>
            <w:enabled/>
            <w:calcOnExit w:val="0"/>
            <w:textInput/>
          </w:ffData>
        </w:fldChar>
      </w:r>
      <w:r w:rsidRPr="0071737C">
        <w:rPr>
          <w:b/>
          <w:bCs/>
          <w:color w:val="0000FF"/>
          <w:sz w:val="22"/>
          <w:szCs w:val="22"/>
        </w:rPr>
        <w:instrText xml:space="preserve"> FORMTEXT </w:instrText>
      </w:r>
      <w:r w:rsidRPr="0071737C">
        <w:rPr>
          <w:b/>
          <w:bCs/>
          <w:color w:val="0000FF"/>
          <w:sz w:val="22"/>
          <w:szCs w:val="22"/>
        </w:rPr>
      </w:r>
      <w:r w:rsidRPr="0071737C">
        <w:rPr>
          <w:b/>
          <w:bCs/>
          <w:color w:val="0000FF"/>
          <w:sz w:val="22"/>
          <w:szCs w:val="22"/>
        </w:rPr>
        <w:fldChar w:fldCharType="separate"/>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color w:val="0000FF"/>
          <w:sz w:val="22"/>
          <w:szCs w:val="22"/>
        </w:rPr>
        <w:fldChar w:fldCharType="end"/>
      </w:r>
      <w:r w:rsidRPr="0071737C">
        <w:rPr>
          <w:sz w:val="22"/>
          <w:szCs w:val="22"/>
        </w:rPr>
        <w:t>, 20</w:t>
      </w:r>
      <w:r w:rsidRPr="0071737C">
        <w:rPr>
          <w:b/>
          <w:bCs/>
          <w:color w:val="0000FF"/>
          <w:sz w:val="22"/>
          <w:szCs w:val="22"/>
        </w:rPr>
        <w:fldChar w:fldCharType="begin">
          <w:ffData>
            <w:name w:val=""/>
            <w:enabled/>
            <w:calcOnExit w:val="0"/>
            <w:textInput>
              <w:maxLength w:val="2"/>
            </w:textInput>
          </w:ffData>
        </w:fldChar>
      </w:r>
      <w:r w:rsidRPr="0071737C">
        <w:rPr>
          <w:b/>
          <w:bCs/>
          <w:color w:val="0000FF"/>
          <w:sz w:val="22"/>
          <w:szCs w:val="22"/>
        </w:rPr>
        <w:instrText xml:space="preserve"> FORMTEXT </w:instrText>
      </w:r>
      <w:r w:rsidRPr="0071737C">
        <w:rPr>
          <w:b/>
          <w:bCs/>
          <w:color w:val="0000FF"/>
          <w:sz w:val="22"/>
          <w:szCs w:val="22"/>
        </w:rPr>
      </w:r>
      <w:r w:rsidRPr="0071737C">
        <w:rPr>
          <w:b/>
          <w:bCs/>
          <w:color w:val="0000FF"/>
          <w:sz w:val="22"/>
          <w:szCs w:val="22"/>
        </w:rPr>
        <w:fldChar w:fldCharType="separate"/>
      </w:r>
      <w:r w:rsidRPr="0071737C">
        <w:rPr>
          <w:b/>
          <w:bCs/>
          <w:noProof/>
          <w:color w:val="0000FF"/>
          <w:sz w:val="22"/>
          <w:szCs w:val="22"/>
        </w:rPr>
        <w:t> </w:t>
      </w:r>
      <w:r w:rsidRPr="0071737C">
        <w:rPr>
          <w:b/>
          <w:bCs/>
          <w:noProof/>
          <w:color w:val="0000FF"/>
          <w:sz w:val="22"/>
          <w:szCs w:val="22"/>
        </w:rPr>
        <w:t> </w:t>
      </w:r>
      <w:r w:rsidRPr="0071737C">
        <w:rPr>
          <w:b/>
          <w:bCs/>
          <w:color w:val="0000FF"/>
          <w:sz w:val="22"/>
          <w:szCs w:val="22"/>
        </w:rPr>
        <w:fldChar w:fldCharType="end"/>
      </w:r>
      <w:r w:rsidRPr="0071737C">
        <w:rPr>
          <w:sz w:val="22"/>
          <w:szCs w:val="22"/>
        </w:rPr>
        <w:t xml:space="preserve"> </w:t>
      </w:r>
    </w:p>
    <w:tbl>
      <w:tblPr>
        <w:tblW w:w="10981" w:type="dxa"/>
        <w:tblInd w:w="-450" w:type="dxa"/>
        <w:tblLayout w:type="fixed"/>
        <w:tblCellMar>
          <w:left w:w="58" w:type="dxa"/>
          <w:right w:w="58" w:type="dxa"/>
        </w:tblCellMar>
        <w:tblLook w:val="0000" w:firstRow="0" w:lastRow="0" w:firstColumn="0" w:lastColumn="0" w:noHBand="0" w:noVBand="0"/>
      </w:tblPr>
      <w:tblGrid>
        <w:gridCol w:w="5346"/>
        <w:gridCol w:w="275"/>
        <w:gridCol w:w="5360"/>
      </w:tblGrid>
      <w:tr w:rsidR="00193EE7" w:rsidRPr="0071737C" w14:paraId="2C80ABE4" w14:textId="77777777" w:rsidTr="00521F86">
        <w:trPr>
          <w:cantSplit/>
          <w:trHeight w:val="201"/>
        </w:trPr>
        <w:tc>
          <w:tcPr>
            <w:tcW w:w="5346" w:type="dxa"/>
            <w:tcBorders>
              <w:top w:val="nil"/>
              <w:bottom w:val="dotted" w:sz="4" w:space="0" w:color="auto"/>
            </w:tcBorders>
            <w:noWrap/>
            <w:tcMar>
              <w:left w:w="58" w:type="dxa"/>
              <w:right w:w="58" w:type="dxa"/>
            </w:tcMar>
            <w:vAlign w:val="bottom"/>
          </w:tcPr>
          <w:p w14:paraId="421388E6" w14:textId="77777777" w:rsidR="00193EE7" w:rsidRPr="0071737C" w:rsidRDefault="00193EE7" w:rsidP="00521F86">
            <w:pPr>
              <w:pStyle w:val="fillablefield0"/>
              <w:jc w:val="center"/>
              <w:rPr>
                <w:sz w:val="22"/>
                <w:szCs w:val="22"/>
              </w:rPr>
            </w:pPr>
            <w:r w:rsidRPr="0071737C">
              <w:rPr>
                <w:sz w:val="22"/>
                <w:szCs w:val="22"/>
              </w:rPr>
              <w:fldChar w:fldCharType="begin">
                <w:ffData>
                  <w:name w:val=""/>
                  <w:enabled/>
                  <w:calcOnExit w:val="0"/>
                  <w:textInput/>
                </w:ffData>
              </w:fldChar>
            </w:r>
            <w:r w:rsidRPr="0071737C">
              <w:rPr>
                <w:sz w:val="22"/>
                <w:szCs w:val="22"/>
              </w:rPr>
              <w:instrText xml:space="preserve"> FORMTEXT </w:instrText>
            </w:r>
            <w:r w:rsidRPr="0071737C">
              <w:rPr>
                <w:sz w:val="22"/>
                <w:szCs w:val="22"/>
              </w:rPr>
            </w:r>
            <w:r w:rsidRPr="0071737C">
              <w:rPr>
                <w:sz w:val="22"/>
                <w:szCs w:val="22"/>
              </w:rPr>
              <w:fldChar w:fldCharType="separate"/>
            </w:r>
            <w:r w:rsidRPr="0071737C">
              <w:rPr>
                <w:noProof/>
                <w:sz w:val="22"/>
                <w:szCs w:val="22"/>
              </w:rPr>
              <w:t> </w:t>
            </w:r>
            <w:r w:rsidRPr="0071737C">
              <w:rPr>
                <w:noProof/>
                <w:sz w:val="22"/>
                <w:szCs w:val="22"/>
              </w:rPr>
              <w:t> </w:t>
            </w:r>
            <w:r w:rsidRPr="0071737C">
              <w:rPr>
                <w:noProof/>
                <w:sz w:val="22"/>
                <w:szCs w:val="22"/>
              </w:rPr>
              <w:t> </w:t>
            </w:r>
            <w:r w:rsidRPr="0071737C">
              <w:rPr>
                <w:noProof/>
                <w:sz w:val="22"/>
                <w:szCs w:val="22"/>
              </w:rPr>
              <w:t> </w:t>
            </w:r>
            <w:r w:rsidRPr="0071737C">
              <w:rPr>
                <w:noProof/>
                <w:sz w:val="22"/>
                <w:szCs w:val="22"/>
              </w:rPr>
              <w:t> </w:t>
            </w:r>
            <w:r w:rsidRPr="0071737C">
              <w:rPr>
                <w:sz w:val="22"/>
                <w:szCs w:val="22"/>
              </w:rPr>
              <w:fldChar w:fldCharType="end"/>
            </w:r>
          </w:p>
        </w:tc>
        <w:tc>
          <w:tcPr>
            <w:tcW w:w="275" w:type="dxa"/>
            <w:tcBorders>
              <w:top w:val="nil"/>
              <w:bottom w:val="nil"/>
            </w:tcBorders>
          </w:tcPr>
          <w:p w14:paraId="0277AD42" w14:textId="77777777" w:rsidR="00193EE7" w:rsidRPr="0071737C" w:rsidRDefault="00193EE7" w:rsidP="00521F86">
            <w:pPr>
              <w:pStyle w:val="normal6ptbefore"/>
              <w:rPr>
                <w:sz w:val="22"/>
                <w:szCs w:val="22"/>
              </w:rPr>
            </w:pPr>
          </w:p>
        </w:tc>
        <w:tc>
          <w:tcPr>
            <w:tcW w:w="5360" w:type="dxa"/>
            <w:tcBorders>
              <w:top w:val="nil"/>
              <w:bottom w:val="single" w:sz="4" w:space="0" w:color="auto"/>
            </w:tcBorders>
          </w:tcPr>
          <w:p w14:paraId="443E7E50" w14:textId="77777777" w:rsidR="00193EE7" w:rsidRPr="0071737C" w:rsidRDefault="00193EE7" w:rsidP="00521F86">
            <w:pPr>
              <w:pStyle w:val="normal6ptbefore"/>
              <w:rPr>
                <w:sz w:val="22"/>
                <w:szCs w:val="22"/>
              </w:rPr>
            </w:pPr>
          </w:p>
        </w:tc>
      </w:tr>
      <w:tr w:rsidR="00193EE7" w:rsidRPr="0071737C" w14:paraId="0F01C86A" w14:textId="77777777" w:rsidTr="00521F86">
        <w:trPr>
          <w:cantSplit/>
          <w:trHeight w:val="201"/>
        </w:trPr>
        <w:tc>
          <w:tcPr>
            <w:tcW w:w="5346" w:type="dxa"/>
            <w:tcBorders>
              <w:top w:val="dotted" w:sz="4" w:space="0" w:color="auto"/>
            </w:tcBorders>
            <w:noWrap/>
            <w:tcMar>
              <w:left w:w="58" w:type="dxa"/>
              <w:right w:w="58" w:type="dxa"/>
            </w:tcMar>
          </w:tcPr>
          <w:p w14:paraId="5F4F18BA" w14:textId="6DA52E5F" w:rsidR="00193EE7" w:rsidRPr="0071737C" w:rsidRDefault="00193EE7" w:rsidP="00521F86">
            <w:pPr>
              <w:pStyle w:val="SignatureDateLine"/>
              <w:rPr>
                <w:sz w:val="22"/>
                <w:szCs w:val="22"/>
              </w:rPr>
            </w:pPr>
            <w:r w:rsidRPr="0071737C">
              <w:rPr>
                <w:sz w:val="22"/>
                <w:szCs w:val="22"/>
              </w:rPr>
              <w:t>Lawyer name (if any)</w:t>
            </w:r>
          </w:p>
        </w:tc>
        <w:tc>
          <w:tcPr>
            <w:tcW w:w="275" w:type="dxa"/>
            <w:tcBorders>
              <w:top w:val="nil"/>
              <w:bottom w:val="nil"/>
            </w:tcBorders>
          </w:tcPr>
          <w:p w14:paraId="78747BAC" w14:textId="77777777" w:rsidR="00193EE7" w:rsidRPr="0071737C" w:rsidRDefault="00193EE7" w:rsidP="00521F86">
            <w:pPr>
              <w:pStyle w:val="SignatureDateLine"/>
              <w:rPr>
                <w:sz w:val="22"/>
                <w:szCs w:val="22"/>
              </w:rPr>
            </w:pPr>
          </w:p>
        </w:tc>
        <w:tc>
          <w:tcPr>
            <w:tcW w:w="5360" w:type="dxa"/>
            <w:tcBorders>
              <w:top w:val="single" w:sz="4" w:space="0" w:color="auto"/>
            </w:tcBorders>
          </w:tcPr>
          <w:p w14:paraId="27B9691A" w14:textId="00962F5D" w:rsidR="00193EE7" w:rsidRPr="0071737C" w:rsidRDefault="00193EE7" w:rsidP="00521F86">
            <w:pPr>
              <w:pStyle w:val="SignatureDateLine"/>
              <w:rPr>
                <w:sz w:val="22"/>
                <w:szCs w:val="22"/>
              </w:rPr>
            </w:pPr>
            <w:r w:rsidRPr="0071737C">
              <w:rPr>
                <w:sz w:val="22"/>
                <w:szCs w:val="22"/>
              </w:rPr>
              <w:t>Lawyer signature (if any)</w:t>
            </w:r>
          </w:p>
        </w:tc>
      </w:tr>
    </w:tbl>
    <w:p w14:paraId="7EEEB0E9" w14:textId="131F35CD" w:rsidR="008878B5" w:rsidRPr="0071737C" w:rsidRDefault="00193EE7" w:rsidP="007238CB">
      <w:pPr>
        <w:pStyle w:val="normal12ptbefore"/>
        <w:spacing w:after="240" w:line="300" w:lineRule="auto"/>
        <w:ind w:left="-446"/>
        <w:rPr>
          <w:sz w:val="22"/>
          <w:szCs w:val="22"/>
        </w:rPr>
      </w:pPr>
      <w:r w:rsidRPr="0071737C">
        <w:rPr>
          <w:sz w:val="22"/>
          <w:szCs w:val="22"/>
        </w:rPr>
        <w:t xml:space="preserve">Dated at </w:t>
      </w:r>
      <w:r w:rsidRPr="0071737C">
        <w:rPr>
          <w:i/>
          <w:iCs/>
          <w:sz w:val="22"/>
          <w:szCs w:val="22"/>
        </w:rPr>
        <w:t>(municipality and province)</w:t>
      </w:r>
      <w:r w:rsidRPr="0071737C">
        <w:rPr>
          <w:sz w:val="22"/>
          <w:szCs w:val="22"/>
        </w:rPr>
        <w:t xml:space="preserve"> </w:t>
      </w:r>
      <w:r w:rsidRPr="0071737C">
        <w:rPr>
          <w:b/>
          <w:bCs/>
          <w:color w:val="0000FF"/>
          <w:sz w:val="22"/>
          <w:szCs w:val="22"/>
        </w:rPr>
        <w:fldChar w:fldCharType="begin">
          <w:ffData>
            <w:name w:val=""/>
            <w:enabled/>
            <w:calcOnExit w:val="0"/>
            <w:textInput/>
          </w:ffData>
        </w:fldChar>
      </w:r>
      <w:r w:rsidRPr="0071737C">
        <w:rPr>
          <w:b/>
          <w:bCs/>
          <w:color w:val="0000FF"/>
          <w:sz w:val="22"/>
          <w:szCs w:val="22"/>
        </w:rPr>
        <w:instrText xml:space="preserve"> FORMTEXT </w:instrText>
      </w:r>
      <w:r w:rsidRPr="0071737C">
        <w:rPr>
          <w:b/>
          <w:bCs/>
          <w:color w:val="0000FF"/>
          <w:sz w:val="22"/>
          <w:szCs w:val="22"/>
        </w:rPr>
      </w:r>
      <w:r w:rsidRPr="0071737C">
        <w:rPr>
          <w:b/>
          <w:bCs/>
          <w:color w:val="0000FF"/>
          <w:sz w:val="22"/>
          <w:szCs w:val="22"/>
        </w:rPr>
        <w:fldChar w:fldCharType="separate"/>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color w:val="0000FF"/>
          <w:sz w:val="22"/>
          <w:szCs w:val="22"/>
        </w:rPr>
        <w:fldChar w:fldCharType="end"/>
      </w:r>
      <w:r w:rsidRPr="0071737C">
        <w:rPr>
          <w:b/>
          <w:bCs/>
          <w:color w:val="0000FF"/>
          <w:sz w:val="22"/>
          <w:szCs w:val="22"/>
        </w:rPr>
        <w:t xml:space="preserve"> </w:t>
      </w:r>
      <w:r w:rsidRPr="0071737C">
        <w:rPr>
          <w:b/>
          <w:bCs/>
          <w:color w:val="0000FF"/>
          <w:sz w:val="22"/>
          <w:szCs w:val="22"/>
        </w:rPr>
        <w:br/>
      </w:r>
      <w:r w:rsidRPr="0071737C">
        <w:rPr>
          <w:sz w:val="22"/>
          <w:szCs w:val="22"/>
        </w:rPr>
        <w:t xml:space="preserve">this </w:t>
      </w:r>
      <w:r w:rsidRPr="0071737C">
        <w:rPr>
          <w:b/>
          <w:bCs/>
          <w:color w:val="0000FF"/>
          <w:sz w:val="22"/>
          <w:szCs w:val="22"/>
        </w:rPr>
        <w:fldChar w:fldCharType="begin">
          <w:ffData>
            <w:name w:val=""/>
            <w:enabled/>
            <w:calcOnExit w:val="0"/>
            <w:textInput/>
          </w:ffData>
        </w:fldChar>
      </w:r>
      <w:r w:rsidRPr="0071737C">
        <w:rPr>
          <w:b/>
          <w:bCs/>
          <w:color w:val="0000FF"/>
          <w:sz w:val="22"/>
          <w:szCs w:val="22"/>
        </w:rPr>
        <w:instrText xml:space="preserve"> FORMTEXT </w:instrText>
      </w:r>
      <w:r w:rsidRPr="0071737C">
        <w:rPr>
          <w:b/>
          <w:bCs/>
          <w:color w:val="0000FF"/>
          <w:sz w:val="22"/>
          <w:szCs w:val="22"/>
        </w:rPr>
      </w:r>
      <w:r w:rsidRPr="0071737C">
        <w:rPr>
          <w:b/>
          <w:bCs/>
          <w:color w:val="0000FF"/>
          <w:sz w:val="22"/>
          <w:szCs w:val="22"/>
        </w:rPr>
        <w:fldChar w:fldCharType="separate"/>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color w:val="0000FF"/>
          <w:sz w:val="22"/>
          <w:szCs w:val="22"/>
        </w:rPr>
        <w:fldChar w:fldCharType="end"/>
      </w:r>
      <w:r w:rsidRPr="0071737C">
        <w:rPr>
          <w:sz w:val="22"/>
          <w:szCs w:val="22"/>
        </w:rPr>
        <w:t xml:space="preserve"> day of </w:t>
      </w:r>
      <w:r w:rsidRPr="0071737C">
        <w:rPr>
          <w:b/>
          <w:bCs/>
          <w:color w:val="0000FF"/>
          <w:sz w:val="22"/>
          <w:szCs w:val="22"/>
        </w:rPr>
        <w:fldChar w:fldCharType="begin">
          <w:ffData>
            <w:name w:val=""/>
            <w:enabled/>
            <w:calcOnExit w:val="0"/>
            <w:textInput/>
          </w:ffData>
        </w:fldChar>
      </w:r>
      <w:r w:rsidRPr="0071737C">
        <w:rPr>
          <w:b/>
          <w:bCs/>
          <w:color w:val="0000FF"/>
          <w:sz w:val="22"/>
          <w:szCs w:val="22"/>
        </w:rPr>
        <w:instrText xml:space="preserve"> FORMTEXT </w:instrText>
      </w:r>
      <w:r w:rsidRPr="0071737C">
        <w:rPr>
          <w:b/>
          <w:bCs/>
          <w:color w:val="0000FF"/>
          <w:sz w:val="22"/>
          <w:szCs w:val="22"/>
        </w:rPr>
      </w:r>
      <w:r w:rsidRPr="0071737C">
        <w:rPr>
          <w:b/>
          <w:bCs/>
          <w:color w:val="0000FF"/>
          <w:sz w:val="22"/>
          <w:szCs w:val="22"/>
        </w:rPr>
        <w:fldChar w:fldCharType="separate"/>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color w:val="0000FF"/>
          <w:sz w:val="22"/>
          <w:szCs w:val="22"/>
        </w:rPr>
        <w:fldChar w:fldCharType="end"/>
      </w:r>
      <w:r w:rsidRPr="0071737C">
        <w:rPr>
          <w:sz w:val="22"/>
          <w:szCs w:val="22"/>
        </w:rPr>
        <w:t>, 20</w:t>
      </w:r>
      <w:r w:rsidRPr="0071737C">
        <w:rPr>
          <w:b/>
          <w:bCs/>
          <w:color w:val="0000FF"/>
          <w:sz w:val="22"/>
          <w:szCs w:val="22"/>
        </w:rPr>
        <w:fldChar w:fldCharType="begin">
          <w:ffData>
            <w:name w:val=""/>
            <w:enabled/>
            <w:calcOnExit w:val="0"/>
            <w:textInput>
              <w:maxLength w:val="2"/>
            </w:textInput>
          </w:ffData>
        </w:fldChar>
      </w:r>
      <w:r w:rsidRPr="0071737C">
        <w:rPr>
          <w:b/>
          <w:bCs/>
          <w:color w:val="0000FF"/>
          <w:sz w:val="22"/>
          <w:szCs w:val="22"/>
        </w:rPr>
        <w:instrText xml:space="preserve"> FORMTEXT </w:instrText>
      </w:r>
      <w:r w:rsidRPr="0071737C">
        <w:rPr>
          <w:b/>
          <w:bCs/>
          <w:color w:val="0000FF"/>
          <w:sz w:val="22"/>
          <w:szCs w:val="22"/>
        </w:rPr>
      </w:r>
      <w:r w:rsidRPr="0071737C">
        <w:rPr>
          <w:b/>
          <w:bCs/>
          <w:color w:val="0000FF"/>
          <w:sz w:val="22"/>
          <w:szCs w:val="22"/>
        </w:rPr>
        <w:fldChar w:fldCharType="separate"/>
      </w:r>
      <w:r w:rsidRPr="0071737C">
        <w:rPr>
          <w:b/>
          <w:bCs/>
          <w:noProof/>
          <w:color w:val="0000FF"/>
          <w:sz w:val="22"/>
          <w:szCs w:val="22"/>
        </w:rPr>
        <w:t> </w:t>
      </w:r>
      <w:r w:rsidRPr="0071737C">
        <w:rPr>
          <w:b/>
          <w:bCs/>
          <w:noProof/>
          <w:color w:val="0000FF"/>
          <w:sz w:val="22"/>
          <w:szCs w:val="22"/>
        </w:rPr>
        <w:t> </w:t>
      </w:r>
      <w:r w:rsidRPr="0071737C">
        <w:rPr>
          <w:b/>
          <w:bCs/>
          <w:color w:val="0000FF"/>
          <w:sz w:val="22"/>
          <w:szCs w:val="22"/>
        </w:rPr>
        <w:fldChar w:fldCharType="end"/>
      </w:r>
      <w:r w:rsidRPr="0071737C">
        <w:rPr>
          <w:sz w:val="22"/>
          <w:szCs w:val="22"/>
        </w:rPr>
        <w:t xml:space="preserve"> </w:t>
      </w:r>
    </w:p>
    <w:tbl>
      <w:tblPr>
        <w:tblW w:w="10980" w:type="dxa"/>
        <w:tblInd w:w="-450" w:type="dxa"/>
        <w:tblBorders>
          <w:top w:val="single" w:sz="4" w:space="0" w:color="auto"/>
        </w:tblBorders>
        <w:shd w:val="solid" w:color="auto" w:fill="auto"/>
        <w:tblLayout w:type="fixed"/>
        <w:tblCellMar>
          <w:left w:w="58" w:type="dxa"/>
          <w:right w:w="58" w:type="dxa"/>
        </w:tblCellMar>
        <w:tblLook w:val="0000" w:firstRow="0" w:lastRow="0" w:firstColumn="0" w:lastColumn="0" w:noHBand="0" w:noVBand="0"/>
      </w:tblPr>
      <w:tblGrid>
        <w:gridCol w:w="10980"/>
      </w:tblGrid>
      <w:tr w:rsidR="00193EE7" w:rsidRPr="0071737C" w14:paraId="1ED00D15" w14:textId="77777777" w:rsidTr="000313FA">
        <w:trPr>
          <w:cantSplit/>
        </w:trPr>
        <w:tc>
          <w:tcPr>
            <w:tcW w:w="10980" w:type="dxa"/>
            <w:shd w:val="solid" w:color="auto" w:fill="auto"/>
            <w:noWrap/>
            <w:tcMar>
              <w:left w:w="58" w:type="dxa"/>
              <w:right w:w="58" w:type="dxa"/>
            </w:tcMar>
            <w:vAlign w:val="bottom"/>
          </w:tcPr>
          <w:p w14:paraId="23701B32" w14:textId="35D5398E" w:rsidR="00193EE7" w:rsidRPr="00BC554D" w:rsidRDefault="00193EE7" w:rsidP="000313FA">
            <w:pPr>
              <w:pStyle w:val="normalbody"/>
              <w:rPr>
                <w:sz w:val="14"/>
                <w:szCs w:val="14"/>
              </w:rPr>
            </w:pPr>
          </w:p>
        </w:tc>
      </w:tr>
    </w:tbl>
    <w:p w14:paraId="24733335" w14:textId="26E6EA94" w:rsidR="00720B88" w:rsidRPr="0071737C" w:rsidRDefault="000313FA" w:rsidP="007238CB">
      <w:pPr>
        <w:pStyle w:val="normal12ptbefore"/>
        <w:spacing w:before="120" w:line="300" w:lineRule="auto"/>
        <w:ind w:left="-446"/>
        <w:rPr>
          <w:b/>
          <w:bCs/>
          <w:i/>
          <w:iCs/>
          <w:sz w:val="22"/>
          <w:szCs w:val="22"/>
        </w:rPr>
      </w:pPr>
      <w:r w:rsidRPr="0071737C">
        <w:rPr>
          <w:b/>
          <w:bCs/>
          <w:i/>
          <w:iCs/>
          <w:sz w:val="22"/>
          <w:szCs w:val="22"/>
        </w:rPr>
        <w:t xml:space="preserve">To be completed by the </w:t>
      </w:r>
      <w:r w:rsidR="00C23588" w:rsidRPr="0071737C">
        <w:rPr>
          <w:b/>
          <w:bCs/>
          <w:i/>
          <w:iCs/>
          <w:sz w:val="22"/>
          <w:szCs w:val="22"/>
        </w:rPr>
        <w:t>c</w:t>
      </w:r>
      <w:r w:rsidRPr="0071737C">
        <w:rPr>
          <w:b/>
          <w:bCs/>
          <w:i/>
          <w:iCs/>
          <w:sz w:val="22"/>
          <w:szCs w:val="22"/>
        </w:rPr>
        <w:t>ourt</w:t>
      </w:r>
    </w:p>
    <w:p w14:paraId="5F57DAB2" w14:textId="32FC107E" w:rsidR="00193EE7" w:rsidRPr="0071737C" w:rsidRDefault="000313FA" w:rsidP="007238CB">
      <w:pPr>
        <w:pStyle w:val="normal12ptbefore"/>
        <w:spacing w:before="120" w:line="300" w:lineRule="auto"/>
        <w:ind w:left="-446"/>
        <w:rPr>
          <w:sz w:val="22"/>
          <w:szCs w:val="22"/>
        </w:rPr>
      </w:pPr>
      <w:r w:rsidRPr="0071737C">
        <w:rPr>
          <w:sz w:val="22"/>
          <w:szCs w:val="22"/>
        </w:rPr>
        <w:t xml:space="preserve">This matter </w:t>
      </w:r>
    </w:p>
    <w:p w14:paraId="0B117955" w14:textId="6451B100" w:rsidR="000313FA" w:rsidRPr="0071737C" w:rsidRDefault="000313FA" w:rsidP="000313FA">
      <w:pPr>
        <w:pStyle w:val="normal12ptbefore"/>
        <w:spacing w:before="120" w:line="300" w:lineRule="auto"/>
        <w:rPr>
          <w:sz w:val="22"/>
          <w:szCs w:val="22"/>
        </w:rPr>
      </w:pPr>
      <w:r w:rsidRPr="0071737C">
        <w:rPr>
          <w:sz w:val="22"/>
          <w:szCs w:val="22"/>
        </w:rPr>
        <w:fldChar w:fldCharType="begin">
          <w:ffData>
            <w:name w:val="Check85"/>
            <w:enabled/>
            <w:calcOnExit w:val="0"/>
            <w:checkBox>
              <w:sizeAuto/>
              <w:default w:val="0"/>
            </w:checkBox>
          </w:ffData>
        </w:fldChar>
      </w:r>
      <w:r w:rsidRPr="0071737C">
        <w:rPr>
          <w:sz w:val="22"/>
          <w:szCs w:val="22"/>
        </w:rPr>
        <w:instrText xml:space="preserve"> FORMCHECKBOX </w:instrText>
      </w:r>
      <w:r w:rsidR="002F7E94">
        <w:rPr>
          <w:sz w:val="22"/>
          <w:szCs w:val="22"/>
        </w:rPr>
      </w:r>
      <w:r w:rsidR="002F7E94">
        <w:rPr>
          <w:sz w:val="22"/>
          <w:szCs w:val="22"/>
        </w:rPr>
        <w:fldChar w:fldCharType="separate"/>
      </w:r>
      <w:r w:rsidRPr="0071737C">
        <w:rPr>
          <w:sz w:val="22"/>
          <w:szCs w:val="22"/>
        </w:rPr>
        <w:fldChar w:fldCharType="end"/>
      </w:r>
      <w:r w:rsidRPr="0071737C">
        <w:rPr>
          <w:sz w:val="22"/>
          <w:szCs w:val="22"/>
        </w:rPr>
        <w:t xml:space="preserve"> is approved for a </w:t>
      </w:r>
      <w:r w:rsidR="00F53F4E" w:rsidRPr="0071737C">
        <w:rPr>
          <w:sz w:val="22"/>
          <w:szCs w:val="22"/>
        </w:rPr>
        <w:t>binding judicial dispute resolution</w:t>
      </w:r>
      <w:r w:rsidRPr="0071737C">
        <w:rPr>
          <w:sz w:val="22"/>
          <w:szCs w:val="22"/>
        </w:rPr>
        <w:t xml:space="preserve"> hearing</w:t>
      </w:r>
      <w:r w:rsidR="0084446D">
        <w:rPr>
          <w:sz w:val="22"/>
          <w:szCs w:val="22"/>
        </w:rPr>
        <w:t>.</w:t>
      </w:r>
    </w:p>
    <w:p w14:paraId="738E1DC1" w14:textId="3F8DDF2F" w:rsidR="000313FA" w:rsidRPr="0071737C" w:rsidRDefault="000313FA" w:rsidP="000313FA">
      <w:pPr>
        <w:pStyle w:val="normal12ptbefore"/>
        <w:spacing w:before="120" w:line="300" w:lineRule="auto"/>
        <w:rPr>
          <w:sz w:val="22"/>
          <w:szCs w:val="22"/>
        </w:rPr>
      </w:pPr>
      <w:r w:rsidRPr="0071737C">
        <w:rPr>
          <w:sz w:val="22"/>
          <w:szCs w:val="22"/>
        </w:rPr>
        <w:fldChar w:fldCharType="begin">
          <w:ffData>
            <w:name w:val="Check85"/>
            <w:enabled/>
            <w:calcOnExit w:val="0"/>
            <w:checkBox>
              <w:sizeAuto/>
              <w:default w:val="0"/>
            </w:checkBox>
          </w:ffData>
        </w:fldChar>
      </w:r>
      <w:r w:rsidRPr="0071737C">
        <w:rPr>
          <w:sz w:val="22"/>
          <w:szCs w:val="22"/>
        </w:rPr>
        <w:instrText xml:space="preserve"> FORMCHECKBOX </w:instrText>
      </w:r>
      <w:r w:rsidR="002F7E94">
        <w:rPr>
          <w:sz w:val="22"/>
          <w:szCs w:val="22"/>
        </w:rPr>
      </w:r>
      <w:r w:rsidR="002F7E94">
        <w:rPr>
          <w:sz w:val="22"/>
          <w:szCs w:val="22"/>
        </w:rPr>
        <w:fldChar w:fldCharType="separate"/>
      </w:r>
      <w:r w:rsidRPr="0071737C">
        <w:rPr>
          <w:sz w:val="22"/>
          <w:szCs w:val="22"/>
        </w:rPr>
        <w:fldChar w:fldCharType="end"/>
      </w:r>
      <w:r w:rsidRPr="0071737C">
        <w:rPr>
          <w:sz w:val="22"/>
          <w:szCs w:val="22"/>
        </w:rPr>
        <w:t xml:space="preserve"> is not approved for a </w:t>
      </w:r>
      <w:r w:rsidR="00F53F4E" w:rsidRPr="0071737C">
        <w:rPr>
          <w:sz w:val="22"/>
          <w:szCs w:val="22"/>
        </w:rPr>
        <w:t>binding judicial dispute resolution</w:t>
      </w:r>
      <w:r w:rsidR="00A25A42" w:rsidRPr="0071737C">
        <w:rPr>
          <w:sz w:val="22"/>
          <w:szCs w:val="22"/>
        </w:rPr>
        <w:t xml:space="preserve"> </w:t>
      </w:r>
      <w:r w:rsidRPr="0071737C">
        <w:rPr>
          <w:sz w:val="22"/>
          <w:szCs w:val="22"/>
        </w:rPr>
        <w:t>hearing</w:t>
      </w:r>
      <w:r w:rsidR="0084446D">
        <w:rPr>
          <w:sz w:val="22"/>
          <w:szCs w:val="22"/>
        </w:rPr>
        <w:t>.</w:t>
      </w:r>
    </w:p>
    <w:p w14:paraId="36EF8025" w14:textId="34F6689E" w:rsidR="00193EE7" w:rsidRPr="0071737C" w:rsidRDefault="000313FA" w:rsidP="00691ECF">
      <w:pPr>
        <w:pStyle w:val="normal12ptbefore"/>
        <w:spacing w:before="120" w:after="240" w:line="300" w:lineRule="auto"/>
        <w:ind w:left="-446"/>
        <w:rPr>
          <w:sz w:val="22"/>
          <w:szCs w:val="22"/>
        </w:rPr>
      </w:pPr>
      <w:r w:rsidRPr="0071737C">
        <w:rPr>
          <w:sz w:val="22"/>
          <w:szCs w:val="22"/>
        </w:rPr>
        <w:t>See the attached Binding Judicial Dispute Resolution Endorsement.</w:t>
      </w:r>
    </w:p>
    <w:tbl>
      <w:tblPr>
        <w:tblW w:w="10981" w:type="dxa"/>
        <w:tblInd w:w="-450" w:type="dxa"/>
        <w:tblLayout w:type="fixed"/>
        <w:tblCellMar>
          <w:left w:w="58" w:type="dxa"/>
          <w:right w:w="58" w:type="dxa"/>
        </w:tblCellMar>
        <w:tblLook w:val="0000" w:firstRow="0" w:lastRow="0" w:firstColumn="0" w:lastColumn="0" w:noHBand="0" w:noVBand="0"/>
      </w:tblPr>
      <w:tblGrid>
        <w:gridCol w:w="5346"/>
        <w:gridCol w:w="275"/>
        <w:gridCol w:w="5360"/>
      </w:tblGrid>
      <w:tr w:rsidR="000313FA" w:rsidRPr="0071737C" w14:paraId="0BB2402B" w14:textId="77777777" w:rsidTr="004D40D8">
        <w:trPr>
          <w:cantSplit/>
          <w:trHeight w:val="201"/>
        </w:trPr>
        <w:tc>
          <w:tcPr>
            <w:tcW w:w="5346" w:type="dxa"/>
            <w:tcBorders>
              <w:top w:val="nil"/>
              <w:bottom w:val="dotted" w:sz="4" w:space="0" w:color="auto"/>
            </w:tcBorders>
            <w:noWrap/>
            <w:tcMar>
              <w:left w:w="58" w:type="dxa"/>
              <w:right w:w="58" w:type="dxa"/>
            </w:tcMar>
            <w:vAlign w:val="bottom"/>
          </w:tcPr>
          <w:p w14:paraId="2A10011F" w14:textId="77777777" w:rsidR="000313FA" w:rsidRPr="0071737C" w:rsidRDefault="000313FA" w:rsidP="00521F86">
            <w:pPr>
              <w:pStyle w:val="fillablefield0"/>
              <w:jc w:val="center"/>
              <w:rPr>
                <w:sz w:val="22"/>
                <w:szCs w:val="22"/>
              </w:rPr>
            </w:pPr>
            <w:r w:rsidRPr="0071737C">
              <w:rPr>
                <w:sz w:val="22"/>
                <w:szCs w:val="22"/>
              </w:rPr>
              <w:fldChar w:fldCharType="begin">
                <w:ffData>
                  <w:name w:val=""/>
                  <w:enabled/>
                  <w:calcOnExit w:val="0"/>
                  <w:textInput/>
                </w:ffData>
              </w:fldChar>
            </w:r>
            <w:r w:rsidRPr="0071737C">
              <w:rPr>
                <w:sz w:val="22"/>
                <w:szCs w:val="22"/>
              </w:rPr>
              <w:instrText xml:space="preserve"> FORMTEXT </w:instrText>
            </w:r>
            <w:r w:rsidRPr="0071737C">
              <w:rPr>
                <w:sz w:val="22"/>
                <w:szCs w:val="22"/>
              </w:rPr>
            </w:r>
            <w:r w:rsidRPr="0071737C">
              <w:rPr>
                <w:sz w:val="22"/>
                <w:szCs w:val="22"/>
              </w:rPr>
              <w:fldChar w:fldCharType="separate"/>
            </w:r>
            <w:r w:rsidRPr="0071737C">
              <w:rPr>
                <w:noProof/>
                <w:sz w:val="22"/>
                <w:szCs w:val="22"/>
              </w:rPr>
              <w:t> </w:t>
            </w:r>
            <w:r w:rsidRPr="0071737C">
              <w:rPr>
                <w:noProof/>
                <w:sz w:val="22"/>
                <w:szCs w:val="22"/>
              </w:rPr>
              <w:t> </w:t>
            </w:r>
            <w:r w:rsidRPr="0071737C">
              <w:rPr>
                <w:noProof/>
                <w:sz w:val="22"/>
                <w:szCs w:val="22"/>
              </w:rPr>
              <w:t> </w:t>
            </w:r>
            <w:r w:rsidRPr="0071737C">
              <w:rPr>
                <w:noProof/>
                <w:sz w:val="22"/>
                <w:szCs w:val="22"/>
              </w:rPr>
              <w:t> </w:t>
            </w:r>
            <w:r w:rsidRPr="0071737C">
              <w:rPr>
                <w:noProof/>
                <w:sz w:val="22"/>
                <w:szCs w:val="22"/>
              </w:rPr>
              <w:t> </w:t>
            </w:r>
            <w:r w:rsidRPr="0071737C">
              <w:rPr>
                <w:sz w:val="22"/>
                <w:szCs w:val="22"/>
              </w:rPr>
              <w:fldChar w:fldCharType="end"/>
            </w:r>
          </w:p>
        </w:tc>
        <w:tc>
          <w:tcPr>
            <w:tcW w:w="275" w:type="dxa"/>
            <w:tcBorders>
              <w:top w:val="nil"/>
              <w:bottom w:val="nil"/>
            </w:tcBorders>
          </w:tcPr>
          <w:p w14:paraId="4307DB80" w14:textId="77777777" w:rsidR="000313FA" w:rsidRPr="0071737C" w:rsidRDefault="000313FA" w:rsidP="00521F86">
            <w:pPr>
              <w:pStyle w:val="normal6ptbefore"/>
              <w:rPr>
                <w:sz w:val="22"/>
                <w:szCs w:val="22"/>
              </w:rPr>
            </w:pPr>
          </w:p>
        </w:tc>
        <w:tc>
          <w:tcPr>
            <w:tcW w:w="5360" w:type="dxa"/>
            <w:tcBorders>
              <w:top w:val="nil"/>
              <w:bottom w:val="single" w:sz="4" w:space="0" w:color="auto"/>
            </w:tcBorders>
          </w:tcPr>
          <w:p w14:paraId="1F7CA427" w14:textId="77777777" w:rsidR="000313FA" w:rsidRPr="0071737C" w:rsidRDefault="000313FA" w:rsidP="00521F86">
            <w:pPr>
              <w:pStyle w:val="normal6ptbefore"/>
              <w:rPr>
                <w:sz w:val="22"/>
                <w:szCs w:val="22"/>
              </w:rPr>
            </w:pPr>
          </w:p>
        </w:tc>
      </w:tr>
      <w:tr w:rsidR="000313FA" w:rsidRPr="0071737C" w14:paraId="5348A58C" w14:textId="77777777" w:rsidTr="004D40D8">
        <w:trPr>
          <w:cantSplit/>
          <w:trHeight w:val="201"/>
        </w:trPr>
        <w:tc>
          <w:tcPr>
            <w:tcW w:w="5346" w:type="dxa"/>
            <w:tcBorders>
              <w:top w:val="dotted" w:sz="4" w:space="0" w:color="auto"/>
            </w:tcBorders>
            <w:noWrap/>
            <w:tcMar>
              <w:left w:w="58" w:type="dxa"/>
              <w:right w:w="58" w:type="dxa"/>
            </w:tcMar>
          </w:tcPr>
          <w:p w14:paraId="5054567C" w14:textId="1124C03E" w:rsidR="000313FA" w:rsidRPr="0071737C" w:rsidRDefault="004D40D8" w:rsidP="00521F86">
            <w:pPr>
              <w:pStyle w:val="SignatureDateLine"/>
              <w:rPr>
                <w:sz w:val="22"/>
                <w:szCs w:val="22"/>
              </w:rPr>
            </w:pPr>
            <w:r w:rsidRPr="0071737C">
              <w:rPr>
                <w:sz w:val="22"/>
                <w:szCs w:val="22"/>
              </w:rPr>
              <w:t>Date</w:t>
            </w:r>
          </w:p>
        </w:tc>
        <w:tc>
          <w:tcPr>
            <w:tcW w:w="275" w:type="dxa"/>
            <w:tcBorders>
              <w:top w:val="nil"/>
              <w:bottom w:val="nil"/>
            </w:tcBorders>
          </w:tcPr>
          <w:p w14:paraId="4E86BAF9" w14:textId="77777777" w:rsidR="000313FA" w:rsidRPr="0071737C" w:rsidRDefault="000313FA" w:rsidP="00521F86">
            <w:pPr>
              <w:pStyle w:val="SignatureDateLine"/>
              <w:rPr>
                <w:sz w:val="22"/>
                <w:szCs w:val="22"/>
              </w:rPr>
            </w:pPr>
          </w:p>
        </w:tc>
        <w:tc>
          <w:tcPr>
            <w:tcW w:w="5360" w:type="dxa"/>
            <w:tcBorders>
              <w:top w:val="single" w:sz="4" w:space="0" w:color="auto"/>
            </w:tcBorders>
          </w:tcPr>
          <w:p w14:paraId="21BFB9D3" w14:textId="41D485DF" w:rsidR="000313FA" w:rsidRPr="0071737C" w:rsidRDefault="004D40D8" w:rsidP="00521F86">
            <w:pPr>
              <w:pStyle w:val="SignatureDateLine"/>
              <w:rPr>
                <w:sz w:val="22"/>
                <w:szCs w:val="22"/>
              </w:rPr>
            </w:pPr>
            <w:r w:rsidRPr="0071737C">
              <w:rPr>
                <w:sz w:val="22"/>
                <w:szCs w:val="22"/>
              </w:rPr>
              <w:t>Justice</w:t>
            </w:r>
          </w:p>
        </w:tc>
      </w:tr>
    </w:tbl>
    <w:p w14:paraId="2B961188" w14:textId="77777777" w:rsidR="006144F8" w:rsidRDefault="006144F8">
      <w:pPr>
        <w:pStyle w:val="normalbody"/>
        <w:rPr>
          <w:sz w:val="2"/>
        </w:rPr>
      </w:pPr>
    </w:p>
    <w:sectPr w:rsidR="006144F8">
      <w:footerReference w:type="default" r:id="rId15"/>
      <w:pgSz w:w="12240" w:h="15840" w:code="1"/>
      <w:pgMar w:top="547" w:right="720" w:bottom="360" w:left="1080" w:header="432" w:footer="36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44916" w14:textId="77777777" w:rsidR="00541972" w:rsidRDefault="00541972">
      <w:r>
        <w:separator/>
      </w:r>
    </w:p>
  </w:endnote>
  <w:endnote w:type="continuationSeparator" w:id="0">
    <w:p w14:paraId="6C378A5F" w14:textId="77777777" w:rsidR="00541972" w:rsidRDefault="00541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47" w:type="dxa"/>
      <w:tblInd w:w="-450" w:type="dxa"/>
      <w:tblBorders>
        <w:top w:val="single" w:sz="4" w:space="0" w:color="auto"/>
      </w:tblBorders>
      <w:tblLayout w:type="fixed"/>
      <w:tblCellMar>
        <w:left w:w="58" w:type="dxa"/>
        <w:right w:w="58" w:type="dxa"/>
      </w:tblCellMar>
      <w:tblLook w:val="0000" w:firstRow="0" w:lastRow="0" w:firstColumn="0" w:lastColumn="0" w:noHBand="0" w:noVBand="0"/>
    </w:tblPr>
    <w:tblGrid>
      <w:gridCol w:w="5879"/>
      <w:gridCol w:w="5168"/>
    </w:tblGrid>
    <w:tr w:rsidR="00E104DF" w14:paraId="1FDBFF5E" w14:textId="77777777" w:rsidTr="00BC554D">
      <w:trPr>
        <w:cantSplit/>
      </w:trPr>
      <w:tc>
        <w:tcPr>
          <w:tcW w:w="5879" w:type="dxa"/>
          <w:shd w:val="clear" w:color="auto" w:fill="auto"/>
          <w:noWrap/>
          <w:vAlign w:val="bottom"/>
        </w:tcPr>
        <w:p w14:paraId="1B7AE533" w14:textId="59526966" w:rsidR="00E104DF" w:rsidRPr="00BC554D" w:rsidRDefault="008B5292" w:rsidP="00F03BA0">
          <w:pPr>
            <w:pStyle w:val="FormCode"/>
            <w:spacing w:before="20"/>
          </w:pPr>
          <w:r w:rsidRPr="00BC554D">
            <w:t>FLR 43 (</w:t>
          </w:r>
          <w:r w:rsidR="001147FA">
            <w:t>September 24</w:t>
          </w:r>
          <w:r w:rsidR="00EE34AF" w:rsidRPr="00BC554D">
            <w:t>,</w:t>
          </w:r>
          <w:r w:rsidR="004D40D8" w:rsidRPr="00BC554D">
            <w:t xml:space="preserve"> 202</w:t>
          </w:r>
          <w:r w:rsidR="00EE34AF" w:rsidRPr="00BC554D">
            <w:t>4</w:t>
          </w:r>
          <w:r w:rsidRPr="00BC554D">
            <w:t>)</w:t>
          </w:r>
        </w:p>
      </w:tc>
      <w:tc>
        <w:tcPr>
          <w:tcW w:w="5168" w:type="dxa"/>
          <w:vAlign w:val="bottom"/>
        </w:tcPr>
        <w:p w14:paraId="54B787A7" w14:textId="300CC0F0" w:rsidR="00E104DF" w:rsidRDefault="00E104DF">
          <w:pPr>
            <w:pStyle w:val="LanguageonReverse"/>
            <w:rPr>
              <w:snapToGrid w:val="0"/>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w:t>
          </w:r>
          <w:r w:rsidR="004D40D8">
            <w:rPr>
              <w:rStyle w:val="PageNumber"/>
            </w:rPr>
            <w:t>of</w:t>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p>
      </w:tc>
    </w:tr>
  </w:tbl>
  <w:p w14:paraId="55E069A0" w14:textId="77777777" w:rsidR="00E104DF" w:rsidRDefault="00E104D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54729" w14:textId="77777777" w:rsidR="00541972" w:rsidRDefault="00541972">
      <w:r>
        <w:separator/>
      </w:r>
    </w:p>
  </w:footnote>
  <w:footnote w:type="continuationSeparator" w:id="0">
    <w:p w14:paraId="32BE4664" w14:textId="77777777" w:rsidR="00541972" w:rsidRDefault="00541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30A5420"/>
    <w:lvl w:ilvl="0">
      <w:start w:val="1"/>
      <w:numFmt w:val="bullet"/>
      <w:lvlText w:val=""/>
      <w:lvlJc w:val="left"/>
      <w:pPr>
        <w:tabs>
          <w:tab w:val="num" w:pos="90"/>
        </w:tabs>
        <w:ind w:left="90" w:firstLine="0"/>
      </w:pPr>
      <w:rPr>
        <w:rFonts w:ascii="Symbol" w:hAnsi="Symbol" w:hint="default"/>
      </w:rPr>
    </w:lvl>
    <w:lvl w:ilvl="1">
      <w:start w:val="1"/>
      <w:numFmt w:val="bullet"/>
      <w:lvlText w:val=""/>
      <w:lvlJc w:val="left"/>
      <w:pPr>
        <w:tabs>
          <w:tab w:val="num" w:pos="810"/>
        </w:tabs>
        <w:ind w:left="1170" w:hanging="360"/>
      </w:pPr>
      <w:rPr>
        <w:rFonts w:ascii="Symbol" w:hAnsi="Symbol" w:hint="default"/>
      </w:rPr>
    </w:lvl>
    <w:lvl w:ilvl="2">
      <w:start w:val="1"/>
      <w:numFmt w:val="bullet"/>
      <w:lvlText w:val="o"/>
      <w:lvlJc w:val="left"/>
      <w:pPr>
        <w:tabs>
          <w:tab w:val="num" w:pos="1530"/>
        </w:tabs>
        <w:ind w:left="1890" w:hanging="360"/>
      </w:pPr>
      <w:rPr>
        <w:rFonts w:ascii="Courier New" w:hAnsi="Courier New" w:cs="Courier New" w:hint="default"/>
      </w:rPr>
    </w:lvl>
    <w:lvl w:ilvl="3">
      <w:start w:val="1"/>
      <w:numFmt w:val="bullet"/>
      <w:lvlText w:val=""/>
      <w:lvlJc w:val="left"/>
      <w:pPr>
        <w:tabs>
          <w:tab w:val="num" w:pos="2250"/>
        </w:tabs>
        <w:ind w:left="2610" w:hanging="360"/>
      </w:pPr>
      <w:rPr>
        <w:rFonts w:ascii="Wingdings" w:hAnsi="Wingdings" w:hint="default"/>
      </w:rPr>
    </w:lvl>
    <w:lvl w:ilvl="4">
      <w:start w:val="1"/>
      <w:numFmt w:val="bullet"/>
      <w:lvlText w:val=""/>
      <w:lvlJc w:val="left"/>
      <w:pPr>
        <w:tabs>
          <w:tab w:val="num" w:pos="2970"/>
        </w:tabs>
        <w:ind w:left="3330" w:hanging="360"/>
      </w:pPr>
      <w:rPr>
        <w:rFonts w:ascii="Wingdings" w:hAnsi="Wingdings" w:hint="default"/>
      </w:rPr>
    </w:lvl>
    <w:lvl w:ilvl="5">
      <w:start w:val="1"/>
      <w:numFmt w:val="bullet"/>
      <w:lvlText w:val=""/>
      <w:lvlJc w:val="left"/>
      <w:pPr>
        <w:tabs>
          <w:tab w:val="num" w:pos="3690"/>
        </w:tabs>
        <w:ind w:left="4050" w:hanging="360"/>
      </w:pPr>
      <w:rPr>
        <w:rFonts w:ascii="Symbol" w:hAnsi="Symbol" w:hint="default"/>
      </w:rPr>
    </w:lvl>
    <w:lvl w:ilvl="6">
      <w:start w:val="1"/>
      <w:numFmt w:val="bullet"/>
      <w:lvlText w:val="o"/>
      <w:lvlJc w:val="left"/>
      <w:pPr>
        <w:tabs>
          <w:tab w:val="num" w:pos="4410"/>
        </w:tabs>
        <w:ind w:left="4770" w:hanging="360"/>
      </w:pPr>
      <w:rPr>
        <w:rFonts w:ascii="Courier New" w:hAnsi="Courier New" w:cs="Courier New" w:hint="default"/>
      </w:rPr>
    </w:lvl>
    <w:lvl w:ilvl="7">
      <w:start w:val="1"/>
      <w:numFmt w:val="bullet"/>
      <w:lvlText w:val=""/>
      <w:lvlJc w:val="left"/>
      <w:pPr>
        <w:tabs>
          <w:tab w:val="num" w:pos="5130"/>
        </w:tabs>
        <w:ind w:left="5490" w:hanging="360"/>
      </w:pPr>
      <w:rPr>
        <w:rFonts w:ascii="Wingdings" w:hAnsi="Wingdings" w:hint="default"/>
      </w:rPr>
    </w:lvl>
    <w:lvl w:ilvl="8">
      <w:start w:val="1"/>
      <w:numFmt w:val="bullet"/>
      <w:lvlText w:val=""/>
      <w:lvlJc w:val="left"/>
      <w:pPr>
        <w:tabs>
          <w:tab w:val="num" w:pos="5850"/>
        </w:tabs>
        <w:ind w:left="6210" w:hanging="360"/>
      </w:pPr>
      <w:rPr>
        <w:rFonts w:ascii="Wingdings" w:hAnsi="Wingdings" w:hint="default"/>
      </w:rPr>
    </w:lvl>
  </w:abstractNum>
  <w:abstractNum w:abstractNumId="1" w15:restartNumberingAfterBreak="0">
    <w:nsid w:val="FFFFFF82"/>
    <w:multiLevelType w:val="singleLevel"/>
    <w:tmpl w:val="95485862"/>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002A72E0"/>
    <w:multiLevelType w:val="hybridMultilevel"/>
    <w:tmpl w:val="8560478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E062C5"/>
    <w:multiLevelType w:val="hybridMultilevel"/>
    <w:tmpl w:val="5136DE3C"/>
    <w:lvl w:ilvl="0" w:tplc="9A2025AA">
      <w:start w:val="1"/>
      <w:numFmt w:val="lowerRoman"/>
      <w:lvlText w:val="%1."/>
      <w:lvlJc w:val="left"/>
      <w:pPr>
        <w:ind w:left="718" w:hanging="720"/>
      </w:pPr>
      <w:rPr>
        <w:rFonts w:hint="default"/>
      </w:rPr>
    </w:lvl>
    <w:lvl w:ilvl="1" w:tplc="10090019" w:tentative="1">
      <w:start w:val="1"/>
      <w:numFmt w:val="lowerLetter"/>
      <w:lvlText w:val="%2."/>
      <w:lvlJc w:val="left"/>
      <w:pPr>
        <w:ind w:left="1078" w:hanging="360"/>
      </w:pPr>
    </w:lvl>
    <w:lvl w:ilvl="2" w:tplc="1009001B" w:tentative="1">
      <w:start w:val="1"/>
      <w:numFmt w:val="lowerRoman"/>
      <w:lvlText w:val="%3."/>
      <w:lvlJc w:val="right"/>
      <w:pPr>
        <w:ind w:left="1798" w:hanging="180"/>
      </w:pPr>
    </w:lvl>
    <w:lvl w:ilvl="3" w:tplc="1009000F" w:tentative="1">
      <w:start w:val="1"/>
      <w:numFmt w:val="decimal"/>
      <w:lvlText w:val="%4."/>
      <w:lvlJc w:val="left"/>
      <w:pPr>
        <w:ind w:left="2518" w:hanging="360"/>
      </w:pPr>
    </w:lvl>
    <w:lvl w:ilvl="4" w:tplc="10090019" w:tentative="1">
      <w:start w:val="1"/>
      <w:numFmt w:val="lowerLetter"/>
      <w:lvlText w:val="%5."/>
      <w:lvlJc w:val="left"/>
      <w:pPr>
        <w:ind w:left="3238" w:hanging="360"/>
      </w:pPr>
    </w:lvl>
    <w:lvl w:ilvl="5" w:tplc="1009001B" w:tentative="1">
      <w:start w:val="1"/>
      <w:numFmt w:val="lowerRoman"/>
      <w:lvlText w:val="%6."/>
      <w:lvlJc w:val="right"/>
      <w:pPr>
        <w:ind w:left="3958" w:hanging="180"/>
      </w:pPr>
    </w:lvl>
    <w:lvl w:ilvl="6" w:tplc="1009000F" w:tentative="1">
      <w:start w:val="1"/>
      <w:numFmt w:val="decimal"/>
      <w:lvlText w:val="%7."/>
      <w:lvlJc w:val="left"/>
      <w:pPr>
        <w:ind w:left="4678" w:hanging="360"/>
      </w:pPr>
    </w:lvl>
    <w:lvl w:ilvl="7" w:tplc="10090019" w:tentative="1">
      <w:start w:val="1"/>
      <w:numFmt w:val="lowerLetter"/>
      <w:lvlText w:val="%8."/>
      <w:lvlJc w:val="left"/>
      <w:pPr>
        <w:ind w:left="5398" w:hanging="360"/>
      </w:pPr>
    </w:lvl>
    <w:lvl w:ilvl="8" w:tplc="1009001B" w:tentative="1">
      <w:start w:val="1"/>
      <w:numFmt w:val="lowerRoman"/>
      <w:lvlText w:val="%9."/>
      <w:lvlJc w:val="right"/>
      <w:pPr>
        <w:ind w:left="6118" w:hanging="180"/>
      </w:pPr>
    </w:lvl>
  </w:abstractNum>
  <w:abstractNum w:abstractNumId="4" w15:restartNumberingAfterBreak="0">
    <w:nsid w:val="0DD85557"/>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F9175B"/>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E1D701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EBF462A"/>
    <w:multiLevelType w:val="singleLevel"/>
    <w:tmpl w:val="DF649C72"/>
    <w:lvl w:ilvl="0">
      <w:start w:val="3"/>
      <w:numFmt w:val="decimalZero"/>
      <w:lvlText w:val="%1"/>
      <w:lvlJc w:val="left"/>
      <w:pPr>
        <w:tabs>
          <w:tab w:val="num" w:pos="525"/>
        </w:tabs>
        <w:ind w:left="525" w:hanging="525"/>
      </w:pPr>
      <w:rPr>
        <w:rFonts w:hint="default"/>
      </w:rPr>
    </w:lvl>
  </w:abstractNum>
  <w:abstractNum w:abstractNumId="8" w15:restartNumberingAfterBreak="0">
    <w:nsid w:val="23605CB5"/>
    <w:multiLevelType w:val="singleLevel"/>
    <w:tmpl w:val="6AA834CE"/>
    <w:lvl w:ilvl="0">
      <w:numFmt w:val="bullet"/>
      <w:lvlText w:val=""/>
      <w:lvlJc w:val="left"/>
      <w:pPr>
        <w:tabs>
          <w:tab w:val="num" w:pos="720"/>
        </w:tabs>
        <w:ind w:left="720" w:hanging="360"/>
      </w:pPr>
      <w:rPr>
        <w:rFonts w:ascii="Times New Roman" w:hAnsi="Times New Roman" w:hint="default"/>
        <w:b/>
        <w:i w:val="0"/>
        <w:sz w:val="17"/>
      </w:rPr>
    </w:lvl>
  </w:abstractNum>
  <w:abstractNum w:abstractNumId="9" w15:restartNumberingAfterBreak="0">
    <w:nsid w:val="23773EC2"/>
    <w:multiLevelType w:val="singleLevel"/>
    <w:tmpl w:val="95E27E46"/>
    <w:lvl w:ilvl="0">
      <w:start w:val="3"/>
      <w:numFmt w:val="decimalZero"/>
      <w:lvlText w:val="%1"/>
      <w:lvlJc w:val="left"/>
      <w:pPr>
        <w:tabs>
          <w:tab w:val="num" w:pos="360"/>
        </w:tabs>
        <w:ind w:left="360" w:hanging="360"/>
      </w:pPr>
      <w:rPr>
        <w:rFonts w:hint="default"/>
      </w:rPr>
    </w:lvl>
  </w:abstractNum>
  <w:abstractNum w:abstractNumId="10" w15:restartNumberingAfterBreak="0">
    <w:nsid w:val="238C6960"/>
    <w:multiLevelType w:val="singleLevel"/>
    <w:tmpl w:val="C2EC91E4"/>
    <w:lvl w:ilvl="0">
      <w:start w:val="3"/>
      <w:numFmt w:val="decimalZero"/>
      <w:lvlText w:val="%1"/>
      <w:lvlJc w:val="left"/>
      <w:pPr>
        <w:tabs>
          <w:tab w:val="num" w:pos="360"/>
        </w:tabs>
        <w:ind w:left="360" w:hanging="360"/>
      </w:pPr>
      <w:rPr>
        <w:rFonts w:hint="default"/>
      </w:rPr>
    </w:lvl>
  </w:abstractNum>
  <w:abstractNum w:abstractNumId="11" w15:restartNumberingAfterBreak="0">
    <w:nsid w:val="2582301A"/>
    <w:multiLevelType w:val="hybridMultilevel"/>
    <w:tmpl w:val="21FC45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5A73E03"/>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13" w15:restartNumberingAfterBreak="0">
    <w:nsid w:val="2E98312F"/>
    <w:multiLevelType w:val="singleLevel"/>
    <w:tmpl w:val="101410C8"/>
    <w:lvl w:ilvl="0">
      <w:start w:val="2"/>
      <w:numFmt w:val="decimalZero"/>
      <w:lvlText w:val="%1"/>
      <w:lvlJc w:val="left"/>
      <w:pPr>
        <w:tabs>
          <w:tab w:val="num" w:pos="435"/>
        </w:tabs>
        <w:ind w:left="435" w:hanging="435"/>
      </w:pPr>
      <w:rPr>
        <w:rFonts w:hint="default"/>
      </w:rPr>
    </w:lvl>
  </w:abstractNum>
  <w:abstractNum w:abstractNumId="14" w15:restartNumberingAfterBreak="0">
    <w:nsid w:val="31596A7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68C479D"/>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88453BE"/>
    <w:multiLevelType w:val="hybridMultilevel"/>
    <w:tmpl w:val="7324BC4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92869F7"/>
    <w:multiLevelType w:val="hybridMultilevel"/>
    <w:tmpl w:val="F1C22BA2"/>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163762"/>
    <w:multiLevelType w:val="hybridMultilevel"/>
    <w:tmpl w:val="20DC2222"/>
    <w:lvl w:ilvl="0" w:tplc="81DA0294">
      <w:numFmt w:val="bullet"/>
      <w:lvlText w:val="-"/>
      <w:lvlJc w:val="left"/>
      <w:pPr>
        <w:ind w:left="720" w:hanging="360"/>
      </w:pPr>
      <w:rPr>
        <w:rFonts w:ascii="Avenir Next LT Pro" w:eastAsia="Times New Roman" w:hAnsi="Avenir Next LT Pro"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9AC6F77"/>
    <w:multiLevelType w:val="hybridMultilevel"/>
    <w:tmpl w:val="13BA2F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C45847"/>
    <w:multiLevelType w:val="hybridMultilevel"/>
    <w:tmpl w:val="8F508906"/>
    <w:lvl w:ilvl="0" w:tplc="7874864C">
      <w:start w:val="1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AF355E0"/>
    <w:multiLevelType w:val="multilevel"/>
    <w:tmpl w:val="84E263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1215B3"/>
    <w:multiLevelType w:val="multilevel"/>
    <w:tmpl w:val="752E03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E71234"/>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54E20B4"/>
    <w:multiLevelType w:val="hybridMultilevel"/>
    <w:tmpl w:val="F1C22B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A52D11"/>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26" w15:restartNumberingAfterBreak="0">
    <w:nsid w:val="671425EB"/>
    <w:multiLevelType w:val="singleLevel"/>
    <w:tmpl w:val="B9D6EAD4"/>
    <w:lvl w:ilvl="0">
      <w:start w:val="2"/>
      <w:numFmt w:val="decimalZero"/>
      <w:lvlText w:val="%1"/>
      <w:lvlJc w:val="left"/>
      <w:pPr>
        <w:tabs>
          <w:tab w:val="num" w:pos="360"/>
        </w:tabs>
        <w:ind w:left="360" w:hanging="360"/>
      </w:pPr>
      <w:rPr>
        <w:rFonts w:hint="default"/>
      </w:rPr>
    </w:lvl>
  </w:abstractNum>
  <w:abstractNum w:abstractNumId="27" w15:restartNumberingAfterBreak="0">
    <w:nsid w:val="677846C7"/>
    <w:multiLevelType w:val="hybridMultilevel"/>
    <w:tmpl w:val="0E4236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033B47"/>
    <w:multiLevelType w:val="hybridMultilevel"/>
    <w:tmpl w:val="A18A9496"/>
    <w:lvl w:ilvl="0" w:tplc="D57ECD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182148"/>
    <w:multiLevelType w:val="hybridMultilevel"/>
    <w:tmpl w:val="0E4236BA"/>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A96516"/>
    <w:multiLevelType w:val="hybridMultilevel"/>
    <w:tmpl w:val="7A82407E"/>
    <w:lvl w:ilvl="0" w:tplc="76FC0EF0">
      <w:start w:val="1"/>
      <w:numFmt w:val="bullet"/>
      <w:lvlText w:val=""/>
      <w:lvlJc w:val="left"/>
      <w:pPr>
        <w:ind w:left="1080" w:hanging="360"/>
      </w:pPr>
      <w:rPr>
        <w:rFonts w:ascii="Symbol" w:hAnsi="Symbol"/>
      </w:rPr>
    </w:lvl>
    <w:lvl w:ilvl="1" w:tplc="53124A3E">
      <w:start w:val="1"/>
      <w:numFmt w:val="bullet"/>
      <w:lvlText w:val=""/>
      <w:lvlJc w:val="left"/>
      <w:pPr>
        <w:ind w:left="1080" w:hanging="360"/>
      </w:pPr>
      <w:rPr>
        <w:rFonts w:ascii="Symbol" w:hAnsi="Symbol"/>
      </w:rPr>
    </w:lvl>
    <w:lvl w:ilvl="2" w:tplc="C520D27C">
      <w:start w:val="1"/>
      <w:numFmt w:val="bullet"/>
      <w:lvlText w:val=""/>
      <w:lvlJc w:val="left"/>
      <w:pPr>
        <w:ind w:left="1080" w:hanging="360"/>
      </w:pPr>
      <w:rPr>
        <w:rFonts w:ascii="Symbol" w:hAnsi="Symbol"/>
      </w:rPr>
    </w:lvl>
    <w:lvl w:ilvl="3" w:tplc="67F806CC">
      <w:start w:val="1"/>
      <w:numFmt w:val="bullet"/>
      <w:lvlText w:val=""/>
      <w:lvlJc w:val="left"/>
      <w:pPr>
        <w:ind w:left="1080" w:hanging="360"/>
      </w:pPr>
      <w:rPr>
        <w:rFonts w:ascii="Symbol" w:hAnsi="Symbol"/>
      </w:rPr>
    </w:lvl>
    <w:lvl w:ilvl="4" w:tplc="42983C76">
      <w:start w:val="1"/>
      <w:numFmt w:val="bullet"/>
      <w:lvlText w:val=""/>
      <w:lvlJc w:val="left"/>
      <w:pPr>
        <w:ind w:left="1080" w:hanging="360"/>
      </w:pPr>
      <w:rPr>
        <w:rFonts w:ascii="Symbol" w:hAnsi="Symbol"/>
      </w:rPr>
    </w:lvl>
    <w:lvl w:ilvl="5" w:tplc="EA987C96">
      <w:start w:val="1"/>
      <w:numFmt w:val="bullet"/>
      <w:lvlText w:val=""/>
      <w:lvlJc w:val="left"/>
      <w:pPr>
        <w:ind w:left="1080" w:hanging="360"/>
      </w:pPr>
      <w:rPr>
        <w:rFonts w:ascii="Symbol" w:hAnsi="Symbol"/>
      </w:rPr>
    </w:lvl>
    <w:lvl w:ilvl="6" w:tplc="246CB63C">
      <w:start w:val="1"/>
      <w:numFmt w:val="bullet"/>
      <w:lvlText w:val=""/>
      <w:lvlJc w:val="left"/>
      <w:pPr>
        <w:ind w:left="1080" w:hanging="360"/>
      </w:pPr>
      <w:rPr>
        <w:rFonts w:ascii="Symbol" w:hAnsi="Symbol"/>
      </w:rPr>
    </w:lvl>
    <w:lvl w:ilvl="7" w:tplc="8C981576">
      <w:start w:val="1"/>
      <w:numFmt w:val="bullet"/>
      <w:lvlText w:val=""/>
      <w:lvlJc w:val="left"/>
      <w:pPr>
        <w:ind w:left="1080" w:hanging="360"/>
      </w:pPr>
      <w:rPr>
        <w:rFonts w:ascii="Symbol" w:hAnsi="Symbol"/>
      </w:rPr>
    </w:lvl>
    <w:lvl w:ilvl="8" w:tplc="B48AA674">
      <w:start w:val="1"/>
      <w:numFmt w:val="bullet"/>
      <w:lvlText w:val=""/>
      <w:lvlJc w:val="left"/>
      <w:pPr>
        <w:ind w:left="1080" w:hanging="360"/>
      </w:pPr>
      <w:rPr>
        <w:rFonts w:ascii="Symbol" w:hAnsi="Symbol"/>
      </w:rPr>
    </w:lvl>
  </w:abstractNum>
  <w:abstractNum w:abstractNumId="31" w15:restartNumberingAfterBreak="0">
    <w:nsid w:val="712A18A9"/>
    <w:multiLevelType w:val="singleLevel"/>
    <w:tmpl w:val="70C6D25E"/>
    <w:lvl w:ilvl="0">
      <w:start w:val="905"/>
      <w:numFmt w:val="bullet"/>
      <w:lvlText w:val=""/>
      <w:lvlJc w:val="left"/>
      <w:pPr>
        <w:tabs>
          <w:tab w:val="num" w:pos="720"/>
        </w:tabs>
        <w:ind w:left="720" w:hanging="720"/>
      </w:pPr>
      <w:rPr>
        <w:rFonts w:ascii="Wingdings" w:hAnsi="Wingdings" w:hint="default"/>
        <w:b/>
        <w:sz w:val="20"/>
      </w:rPr>
    </w:lvl>
  </w:abstractNum>
  <w:abstractNum w:abstractNumId="32" w15:restartNumberingAfterBreak="0">
    <w:nsid w:val="73625552"/>
    <w:multiLevelType w:val="multilevel"/>
    <w:tmpl w:val="F7BA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380F4A"/>
    <w:multiLevelType w:val="singleLevel"/>
    <w:tmpl w:val="92400EB0"/>
    <w:lvl w:ilvl="0">
      <w:start w:val="2"/>
      <w:numFmt w:val="decimalZero"/>
      <w:lvlText w:val="%1"/>
      <w:lvlJc w:val="left"/>
      <w:pPr>
        <w:tabs>
          <w:tab w:val="num" w:pos="360"/>
        </w:tabs>
        <w:ind w:left="360" w:hanging="360"/>
      </w:pPr>
      <w:rPr>
        <w:rFonts w:hint="default"/>
      </w:rPr>
    </w:lvl>
  </w:abstractNum>
  <w:abstractNum w:abstractNumId="34" w15:restartNumberingAfterBreak="0">
    <w:nsid w:val="7B640D3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32322D"/>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300887836">
    <w:abstractNumId w:val="31"/>
  </w:num>
  <w:num w:numId="2" w16cid:durableId="92093461">
    <w:abstractNumId w:val="25"/>
  </w:num>
  <w:num w:numId="3" w16cid:durableId="1755319447">
    <w:abstractNumId w:val="7"/>
  </w:num>
  <w:num w:numId="4" w16cid:durableId="37560193">
    <w:abstractNumId w:val="12"/>
  </w:num>
  <w:num w:numId="5" w16cid:durableId="679894541">
    <w:abstractNumId w:val="8"/>
  </w:num>
  <w:num w:numId="6" w16cid:durableId="1109735723">
    <w:abstractNumId w:val="6"/>
  </w:num>
  <w:num w:numId="7" w16cid:durableId="507794770">
    <w:abstractNumId w:val="34"/>
  </w:num>
  <w:num w:numId="8" w16cid:durableId="100492224">
    <w:abstractNumId w:val="9"/>
  </w:num>
  <w:num w:numId="9" w16cid:durableId="1627154465">
    <w:abstractNumId w:val="26"/>
  </w:num>
  <w:num w:numId="10" w16cid:durableId="1439064058">
    <w:abstractNumId w:val="5"/>
  </w:num>
  <w:num w:numId="11" w16cid:durableId="1694724415">
    <w:abstractNumId w:val="15"/>
  </w:num>
  <w:num w:numId="12" w16cid:durableId="971984263">
    <w:abstractNumId w:val="10"/>
  </w:num>
  <w:num w:numId="13" w16cid:durableId="1544247894">
    <w:abstractNumId w:val="23"/>
  </w:num>
  <w:num w:numId="14" w16cid:durableId="725110227">
    <w:abstractNumId w:val="33"/>
  </w:num>
  <w:num w:numId="15" w16cid:durableId="2090152082">
    <w:abstractNumId w:val="36"/>
  </w:num>
  <w:num w:numId="16" w16cid:durableId="74018861">
    <w:abstractNumId w:val="14"/>
  </w:num>
  <w:num w:numId="17" w16cid:durableId="826819757">
    <w:abstractNumId w:val="13"/>
  </w:num>
  <w:num w:numId="18" w16cid:durableId="2131700737">
    <w:abstractNumId w:val="4"/>
  </w:num>
  <w:num w:numId="19" w16cid:durableId="1069578654">
    <w:abstractNumId w:val="21"/>
  </w:num>
  <w:num w:numId="20" w16cid:durableId="988825541">
    <w:abstractNumId w:val="22"/>
  </w:num>
  <w:num w:numId="21" w16cid:durableId="1591087970">
    <w:abstractNumId w:val="17"/>
  </w:num>
  <w:num w:numId="22" w16cid:durableId="236020350">
    <w:abstractNumId w:val="24"/>
  </w:num>
  <w:num w:numId="23" w16cid:durableId="1074669010">
    <w:abstractNumId w:val="19"/>
  </w:num>
  <w:num w:numId="24" w16cid:durableId="157116961">
    <w:abstractNumId w:val="35"/>
  </w:num>
  <w:num w:numId="25" w16cid:durableId="2062897042">
    <w:abstractNumId w:val="29"/>
  </w:num>
  <w:num w:numId="26" w16cid:durableId="1694454435">
    <w:abstractNumId w:val="27"/>
  </w:num>
  <w:num w:numId="27" w16cid:durableId="412510948">
    <w:abstractNumId w:val="1"/>
  </w:num>
  <w:num w:numId="28" w16cid:durableId="1319722101">
    <w:abstractNumId w:val="11"/>
  </w:num>
  <w:num w:numId="29" w16cid:durableId="492066788">
    <w:abstractNumId w:val="0"/>
  </w:num>
  <w:num w:numId="30" w16cid:durableId="758524483">
    <w:abstractNumId w:val="2"/>
  </w:num>
  <w:num w:numId="31" w16cid:durableId="2118863999">
    <w:abstractNumId w:val="3"/>
  </w:num>
  <w:num w:numId="32" w16cid:durableId="1518034301">
    <w:abstractNumId w:val="16"/>
  </w:num>
  <w:num w:numId="33" w16cid:durableId="1490441565">
    <w:abstractNumId w:val="20"/>
  </w:num>
  <w:num w:numId="34" w16cid:durableId="286476215">
    <w:abstractNumId w:val="18"/>
  </w:num>
  <w:num w:numId="35" w16cid:durableId="643198967">
    <w:abstractNumId w:val="30"/>
  </w:num>
  <w:num w:numId="36" w16cid:durableId="549415233">
    <w:abstractNumId w:val="32"/>
  </w:num>
  <w:num w:numId="37" w16cid:durableId="5353931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8" w:dllVersion="513" w:checkStyle="1"/>
  <w:activeWritingStyle w:appName="MSWord" w:lang="en-CA" w:vendorID="8" w:dllVersion="513" w:checkStyle="1"/>
  <w:activeWritingStyle w:appName="MSWord" w:lang="en-GB" w:vendorID="8" w:dllVersion="513" w:checkStyle="1"/>
  <w:activeWritingStyle w:appName="MSWord" w:lang="fr-CA" w:vendorID="9" w:dllVersion="512" w:checkStyle="1"/>
  <w:activeWritingStyle w:appName="MSWord" w:lang="fr-FR" w:vendorID="9" w:dllVersion="512" w:checkStyle="1"/>
  <w:proofState w:spelling="clean" w:grammar="clean"/>
  <w:documentProtection w:edit="forms" w:enforcement="1" w:cryptProviderType="rsaAES" w:cryptAlgorithmClass="hash" w:cryptAlgorithmType="typeAny" w:cryptAlgorithmSid="14" w:cryptSpinCount="100000" w:hash="AsEwo2XvDgwOHONGkSk1bVGKYQ437nHCVBKIL4MOB0aMUroa2/sGgBjtGn3X8tz60OWb5mrrAJHO0z7qtW6w1g==" w:salt="70yUS9OnHFLwJAYWth7Gzw=="/>
  <w:defaultTabStop w:val="720"/>
  <w:displayHorizontalDrawingGridEvery w:val="0"/>
  <w:displayVerticalDrawingGridEvery w:val="0"/>
  <w:doNotUseMarginsForDrawingGridOrigin/>
  <w:noPunctuationKerning/>
  <w:characterSpacingControl w:val="doNotCompress"/>
  <w:hdrShapeDefaults>
    <o:shapedefaults v:ext="edit" spidmax="2050">
      <v:stroke dashstyle="1 1" endarrowwidth="narrow" endarrowlength="short" endcap="roun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ExportToHTMLPath" w:val="P:\OPEN\Merdzas\FORMS_SUSANM\Rowenas Name of Court_files\Name of Court.htm"/>
  </w:docVars>
  <w:rsids>
    <w:rsidRoot w:val="00AD5E88"/>
    <w:rsid w:val="0000141D"/>
    <w:rsid w:val="000069A7"/>
    <w:rsid w:val="00010D92"/>
    <w:rsid w:val="00012EB1"/>
    <w:rsid w:val="00014C2A"/>
    <w:rsid w:val="00015C11"/>
    <w:rsid w:val="000179D4"/>
    <w:rsid w:val="00026F89"/>
    <w:rsid w:val="00027C48"/>
    <w:rsid w:val="00030995"/>
    <w:rsid w:val="000313FA"/>
    <w:rsid w:val="00035498"/>
    <w:rsid w:val="000363B6"/>
    <w:rsid w:val="00042907"/>
    <w:rsid w:val="00042D81"/>
    <w:rsid w:val="000447A3"/>
    <w:rsid w:val="00045A81"/>
    <w:rsid w:val="00053303"/>
    <w:rsid w:val="00053665"/>
    <w:rsid w:val="00067359"/>
    <w:rsid w:val="00070827"/>
    <w:rsid w:val="00072EE6"/>
    <w:rsid w:val="00084144"/>
    <w:rsid w:val="00086CCF"/>
    <w:rsid w:val="00087994"/>
    <w:rsid w:val="00097FF7"/>
    <w:rsid w:val="000B461D"/>
    <w:rsid w:val="000C1C67"/>
    <w:rsid w:val="000D1731"/>
    <w:rsid w:val="000E48C8"/>
    <w:rsid w:val="000E4DC1"/>
    <w:rsid w:val="000F18CB"/>
    <w:rsid w:val="00111444"/>
    <w:rsid w:val="001131BB"/>
    <w:rsid w:val="00113434"/>
    <w:rsid w:val="001147FA"/>
    <w:rsid w:val="00117BD5"/>
    <w:rsid w:val="00120761"/>
    <w:rsid w:val="001230D1"/>
    <w:rsid w:val="00123801"/>
    <w:rsid w:val="0012788D"/>
    <w:rsid w:val="001323CA"/>
    <w:rsid w:val="001540E5"/>
    <w:rsid w:val="00170A8C"/>
    <w:rsid w:val="001762BA"/>
    <w:rsid w:val="001806B4"/>
    <w:rsid w:val="00180B1D"/>
    <w:rsid w:val="00181BAE"/>
    <w:rsid w:val="00193EE7"/>
    <w:rsid w:val="00194FC4"/>
    <w:rsid w:val="001A1F52"/>
    <w:rsid w:val="001A5E9D"/>
    <w:rsid w:val="001C5BCE"/>
    <w:rsid w:val="001C6195"/>
    <w:rsid w:val="001D1D29"/>
    <w:rsid w:val="001D4A40"/>
    <w:rsid w:val="001E111F"/>
    <w:rsid w:val="00221692"/>
    <w:rsid w:val="00226D7A"/>
    <w:rsid w:val="00233029"/>
    <w:rsid w:val="00235551"/>
    <w:rsid w:val="00235FBF"/>
    <w:rsid w:val="00240475"/>
    <w:rsid w:val="0024578D"/>
    <w:rsid w:val="00247EEF"/>
    <w:rsid w:val="002644C6"/>
    <w:rsid w:val="00284C95"/>
    <w:rsid w:val="002856F0"/>
    <w:rsid w:val="00290136"/>
    <w:rsid w:val="00292393"/>
    <w:rsid w:val="00297B88"/>
    <w:rsid w:val="002A752F"/>
    <w:rsid w:val="002B24A6"/>
    <w:rsid w:val="002B3454"/>
    <w:rsid w:val="002B424D"/>
    <w:rsid w:val="002C24BC"/>
    <w:rsid w:val="002F26B6"/>
    <w:rsid w:val="002F379A"/>
    <w:rsid w:val="002F47E5"/>
    <w:rsid w:val="002F7E94"/>
    <w:rsid w:val="003044FD"/>
    <w:rsid w:val="00314309"/>
    <w:rsid w:val="003170CC"/>
    <w:rsid w:val="00323913"/>
    <w:rsid w:val="003306C3"/>
    <w:rsid w:val="00330C47"/>
    <w:rsid w:val="00330DE0"/>
    <w:rsid w:val="00344712"/>
    <w:rsid w:val="00361133"/>
    <w:rsid w:val="00362DA4"/>
    <w:rsid w:val="003777DE"/>
    <w:rsid w:val="0038002A"/>
    <w:rsid w:val="003809EC"/>
    <w:rsid w:val="00380B47"/>
    <w:rsid w:val="0039526B"/>
    <w:rsid w:val="0039645C"/>
    <w:rsid w:val="00397E59"/>
    <w:rsid w:val="003A2508"/>
    <w:rsid w:val="003A3356"/>
    <w:rsid w:val="003B2F31"/>
    <w:rsid w:val="003B6E97"/>
    <w:rsid w:val="003B773C"/>
    <w:rsid w:val="003C3588"/>
    <w:rsid w:val="003C410A"/>
    <w:rsid w:val="003D1589"/>
    <w:rsid w:val="003D1C0D"/>
    <w:rsid w:val="003D3ABD"/>
    <w:rsid w:val="003D3DEC"/>
    <w:rsid w:val="003D698D"/>
    <w:rsid w:val="003E0566"/>
    <w:rsid w:val="003E2B2D"/>
    <w:rsid w:val="003E6B07"/>
    <w:rsid w:val="003F6D07"/>
    <w:rsid w:val="00400C53"/>
    <w:rsid w:val="004105DA"/>
    <w:rsid w:val="004109BA"/>
    <w:rsid w:val="0042295F"/>
    <w:rsid w:val="004235D3"/>
    <w:rsid w:val="004274B1"/>
    <w:rsid w:val="00434267"/>
    <w:rsid w:val="00443B3E"/>
    <w:rsid w:val="00444826"/>
    <w:rsid w:val="00447385"/>
    <w:rsid w:val="00453FA9"/>
    <w:rsid w:val="004639AC"/>
    <w:rsid w:val="00465AF2"/>
    <w:rsid w:val="00470A9F"/>
    <w:rsid w:val="00476333"/>
    <w:rsid w:val="00480E4D"/>
    <w:rsid w:val="004835F8"/>
    <w:rsid w:val="0049290D"/>
    <w:rsid w:val="004B021F"/>
    <w:rsid w:val="004B61C9"/>
    <w:rsid w:val="004B79A8"/>
    <w:rsid w:val="004C0996"/>
    <w:rsid w:val="004C0EC9"/>
    <w:rsid w:val="004C1C5F"/>
    <w:rsid w:val="004C4DF1"/>
    <w:rsid w:val="004D40D8"/>
    <w:rsid w:val="004E0305"/>
    <w:rsid w:val="004F1DF1"/>
    <w:rsid w:val="00503FAA"/>
    <w:rsid w:val="00506CB9"/>
    <w:rsid w:val="005102FC"/>
    <w:rsid w:val="00512D2E"/>
    <w:rsid w:val="00514B76"/>
    <w:rsid w:val="00526DEE"/>
    <w:rsid w:val="00530C4E"/>
    <w:rsid w:val="005411B7"/>
    <w:rsid w:val="00541972"/>
    <w:rsid w:val="00544D49"/>
    <w:rsid w:val="00550F27"/>
    <w:rsid w:val="00553CC6"/>
    <w:rsid w:val="00553F4E"/>
    <w:rsid w:val="00554721"/>
    <w:rsid w:val="00566AFD"/>
    <w:rsid w:val="00567AA8"/>
    <w:rsid w:val="00576492"/>
    <w:rsid w:val="00592269"/>
    <w:rsid w:val="005A1256"/>
    <w:rsid w:val="005A3320"/>
    <w:rsid w:val="005A3C5A"/>
    <w:rsid w:val="005A404E"/>
    <w:rsid w:val="005C5196"/>
    <w:rsid w:val="005D2F76"/>
    <w:rsid w:val="005F7B47"/>
    <w:rsid w:val="00612F84"/>
    <w:rsid w:val="006141E0"/>
    <w:rsid w:val="006144F8"/>
    <w:rsid w:val="006163A2"/>
    <w:rsid w:val="00616F6B"/>
    <w:rsid w:val="00624407"/>
    <w:rsid w:val="00625B3A"/>
    <w:rsid w:val="00627E51"/>
    <w:rsid w:val="00631FEB"/>
    <w:rsid w:val="006354B4"/>
    <w:rsid w:val="00637B08"/>
    <w:rsid w:val="00654903"/>
    <w:rsid w:val="00660F99"/>
    <w:rsid w:val="00661BA4"/>
    <w:rsid w:val="00665464"/>
    <w:rsid w:val="006732AC"/>
    <w:rsid w:val="006748E6"/>
    <w:rsid w:val="0067624E"/>
    <w:rsid w:val="0067730C"/>
    <w:rsid w:val="0067799E"/>
    <w:rsid w:val="0068011D"/>
    <w:rsid w:val="006832C0"/>
    <w:rsid w:val="006913A2"/>
    <w:rsid w:val="00691ECF"/>
    <w:rsid w:val="006921B7"/>
    <w:rsid w:val="006924B3"/>
    <w:rsid w:val="006954D9"/>
    <w:rsid w:val="00695C29"/>
    <w:rsid w:val="006A4A33"/>
    <w:rsid w:val="006C002E"/>
    <w:rsid w:val="006C0FD7"/>
    <w:rsid w:val="006C19E7"/>
    <w:rsid w:val="006C2C4A"/>
    <w:rsid w:val="006D3C1D"/>
    <w:rsid w:val="006F0711"/>
    <w:rsid w:val="006F6DA3"/>
    <w:rsid w:val="006F74FF"/>
    <w:rsid w:val="0070044D"/>
    <w:rsid w:val="00704421"/>
    <w:rsid w:val="0070505E"/>
    <w:rsid w:val="00714207"/>
    <w:rsid w:val="007144BC"/>
    <w:rsid w:val="007169BC"/>
    <w:rsid w:val="0071737C"/>
    <w:rsid w:val="00720B88"/>
    <w:rsid w:val="007238CB"/>
    <w:rsid w:val="007324F2"/>
    <w:rsid w:val="0073332B"/>
    <w:rsid w:val="00737AA2"/>
    <w:rsid w:val="007473D5"/>
    <w:rsid w:val="00751557"/>
    <w:rsid w:val="00762CA9"/>
    <w:rsid w:val="00762EB7"/>
    <w:rsid w:val="00776F59"/>
    <w:rsid w:val="00783A7D"/>
    <w:rsid w:val="007A63AE"/>
    <w:rsid w:val="007B2C8C"/>
    <w:rsid w:val="007C1109"/>
    <w:rsid w:val="007C4E93"/>
    <w:rsid w:val="007D3449"/>
    <w:rsid w:val="007D3DF7"/>
    <w:rsid w:val="007E032F"/>
    <w:rsid w:val="007F23BD"/>
    <w:rsid w:val="00800BC4"/>
    <w:rsid w:val="00810243"/>
    <w:rsid w:val="00816165"/>
    <w:rsid w:val="00826A47"/>
    <w:rsid w:val="00827A0A"/>
    <w:rsid w:val="00835B11"/>
    <w:rsid w:val="0084005E"/>
    <w:rsid w:val="00840BDF"/>
    <w:rsid w:val="00841505"/>
    <w:rsid w:val="0084446D"/>
    <w:rsid w:val="00845D89"/>
    <w:rsid w:val="00853406"/>
    <w:rsid w:val="008619C6"/>
    <w:rsid w:val="00871986"/>
    <w:rsid w:val="00871E76"/>
    <w:rsid w:val="008735AA"/>
    <w:rsid w:val="00875065"/>
    <w:rsid w:val="008878B5"/>
    <w:rsid w:val="008A7AC4"/>
    <w:rsid w:val="008B4E62"/>
    <w:rsid w:val="008B5292"/>
    <w:rsid w:val="008C36FC"/>
    <w:rsid w:val="008C456F"/>
    <w:rsid w:val="008E2FCD"/>
    <w:rsid w:val="008E5F68"/>
    <w:rsid w:val="008F1873"/>
    <w:rsid w:val="00905733"/>
    <w:rsid w:val="0091694F"/>
    <w:rsid w:val="0093101C"/>
    <w:rsid w:val="00931A8A"/>
    <w:rsid w:val="0094390C"/>
    <w:rsid w:val="00943B6A"/>
    <w:rsid w:val="00946211"/>
    <w:rsid w:val="009512E3"/>
    <w:rsid w:val="00963950"/>
    <w:rsid w:val="009762DB"/>
    <w:rsid w:val="00980908"/>
    <w:rsid w:val="00987A2A"/>
    <w:rsid w:val="009949CC"/>
    <w:rsid w:val="009A0B21"/>
    <w:rsid w:val="009A43DF"/>
    <w:rsid w:val="009B00F8"/>
    <w:rsid w:val="009C0774"/>
    <w:rsid w:val="009D34E2"/>
    <w:rsid w:val="009E0F71"/>
    <w:rsid w:val="009E7606"/>
    <w:rsid w:val="009F257E"/>
    <w:rsid w:val="009F48E9"/>
    <w:rsid w:val="009F5D05"/>
    <w:rsid w:val="00A03C4C"/>
    <w:rsid w:val="00A255F7"/>
    <w:rsid w:val="00A25A42"/>
    <w:rsid w:val="00A27EA8"/>
    <w:rsid w:val="00A30187"/>
    <w:rsid w:val="00A329AC"/>
    <w:rsid w:val="00A32CE8"/>
    <w:rsid w:val="00A37681"/>
    <w:rsid w:val="00A43E82"/>
    <w:rsid w:val="00A5195C"/>
    <w:rsid w:val="00A64F31"/>
    <w:rsid w:val="00A67E37"/>
    <w:rsid w:val="00A70785"/>
    <w:rsid w:val="00A724D1"/>
    <w:rsid w:val="00A77F60"/>
    <w:rsid w:val="00A84B61"/>
    <w:rsid w:val="00A97458"/>
    <w:rsid w:val="00AA1E61"/>
    <w:rsid w:val="00AA4877"/>
    <w:rsid w:val="00AB69D9"/>
    <w:rsid w:val="00AC2561"/>
    <w:rsid w:val="00AC4F25"/>
    <w:rsid w:val="00AD3023"/>
    <w:rsid w:val="00AD42AA"/>
    <w:rsid w:val="00AD5E88"/>
    <w:rsid w:val="00AD6B9A"/>
    <w:rsid w:val="00AD6F6D"/>
    <w:rsid w:val="00AE5340"/>
    <w:rsid w:val="00AF48E2"/>
    <w:rsid w:val="00B025A3"/>
    <w:rsid w:val="00B047A5"/>
    <w:rsid w:val="00B104C6"/>
    <w:rsid w:val="00B108F1"/>
    <w:rsid w:val="00B10927"/>
    <w:rsid w:val="00B17FEE"/>
    <w:rsid w:val="00B2696F"/>
    <w:rsid w:val="00B46DE2"/>
    <w:rsid w:val="00B53973"/>
    <w:rsid w:val="00B669B0"/>
    <w:rsid w:val="00B66EFA"/>
    <w:rsid w:val="00B86C32"/>
    <w:rsid w:val="00B87389"/>
    <w:rsid w:val="00BB4398"/>
    <w:rsid w:val="00BB4613"/>
    <w:rsid w:val="00BC554D"/>
    <w:rsid w:val="00BD4F65"/>
    <w:rsid w:val="00BD718F"/>
    <w:rsid w:val="00BE17A7"/>
    <w:rsid w:val="00BE67D9"/>
    <w:rsid w:val="00BE7957"/>
    <w:rsid w:val="00BF25F0"/>
    <w:rsid w:val="00BF35ED"/>
    <w:rsid w:val="00BF7232"/>
    <w:rsid w:val="00C07277"/>
    <w:rsid w:val="00C07681"/>
    <w:rsid w:val="00C10EBF"/>
    <w:rsid w:val="00C160CA"/>
    <w:rsid w:val="00C23588"/>
    <w:rsid w:val="00C24AC2"/>
    <w:rsid w:val="00C2587C"/>
    <w:rsid w:val="00C3390D"/>
    <w:rsid w:val="00C34805"/>
    <w:rsid w:val="00C416FA"/>
    <w:rsid w:val="00C5304E"/>
    <w:rsid w:val="00C534C9"/>
    <w:rsid w:val="00C73C10"/>
    <w:rsid w:val="00C74BC2"/>
    <w:rsid w:val="00C83AF1"/>
    <w:rsid w:val="00C85CD7"/>
    <w:rsid w:val="00C85EEC"/>
    <w:rsid w:val="00C924DF"/>
    <w:rsid w:val="00CA544F"/>
    <w:rsid w:val="00CB0107"/>
    <w:rsid w:val="00CC0242"/>
    <w:rsid w:val="00CC232E"/>
    <w:rsid w:val="00CD0422"/>
    <w:rsid w:val="00CD425D"/>
    <w:rsid w:val="00CD4885"/>
    <w:rsid w:val="00CD717F"/>
    <w:rsid w:val="00CE1447"/>
    <w:rsid w:val="00CE361F"/>
    <w:rsid w:val="00CE6287"/>
    <w:rsid w:val="00CE7419"/>
    <w:rsid w:val="00D02399"/>
    <w:rsid w:val="00D1193C"/>
    <w:rsid w:val="00D13647"/>
    <w:rsid w:val="00D14386"/>
    <w:rsid w:val="00D14BB3"/>
    <w:rsid w:val="00D2016C"/>
    <w:rsid w:val="00D20DC8"/>
    <w:rsid w:val="00D229AF"/>
    <w:rsid w:val="00D23924"/>
    <w:rsid w:val="00D30103"/>
    <w:rsid w:val="00D419A7"/>
    <w:rsid w:val="00D46B63"/>
    <w:rsid w:val="00D47B36"/>
    <w:rsid w:val="00D53298"/>
    <w:rsid w:val="00D56D55"/>
    <w:rsid w:val="00D574D7"/>
    <w:rsid w:val="00D71A4D"/>
    <w:rsid w:val="00D77F8E"/>
    <w:rsid w:val="00D8007C"/>
    <w:rsid w:val="00D8089E"/>
    <w:rsid w:val="00DA1997"/>
    <w:rsid w:val="00DA269C"/>
    <w:rsid w:val="00DA35DA"/>
    <w:rsid w:val="00DA368E"/>
    <w:rsid w:val="00DA3A0C"/>
    <w:rsid w:val="00DA7332"/>
    <w:rsid w:val="00DB070F"/>
    <w:rsid w:val="00DB0C67"/>
    <w:rsid w:val="00DB2E7B"/>
    <w:rsid w:val="00DB4CD9"/>
    <w:rsid w:val="00DC52D2"/>
    <w:rsid w:val="00DD240C"/>
    <w:rsid w:val="00DD3A43"/>
    <w:rsid w:val="00DE57E9"/>
    <w:rsid w:val="00DF6CFA"/>
    <w:rsid w:val="00E104DF"/>
    <w:rsid w:val="00E20CA9"/>
    <w:rsid w:val="00E2427D"/>
    <w:rsid w:val="00E24E37"/>
    <w:rsid w:val="00E2630D"/>
    <w:rsid w:val="00E27541"/>
    <w:rsid w:val="00E30121"/>
    <w:rsid w:val="00E328E6"/>
    <w:rsid w:val="00E34DBD"/>
    <w:rsid w:val="00E35E61"/>
    <w:rsid w:val="00E36DAB"/>
    <w:rsid w:val="00E46735"/>
    <w:rsid w:val="00E508C6"/>
    <w:rsid w:val="00E5637E"/>
    <w:rsid w:val="00E568DB"/>
    <w:rsid w:val="00E5763B"/>
    <w:rsid w:val="00E7092F"/>
    <w:rsid w:val="00E72B1E"/>
    <w:rsid w:val="00E77789"/>
    <w:rsid w:val="00E944A4"/>
    <w:rsid w:val="00EA03A2"/>
    <w:rsid w:val="00EA2BCD"/>
    <w:rsid w:val="00EA43FF"/>
    <w:rsid w:val="00EA44FB"/>
    <w:rsid w:val="00EA4927"/>
    <w:rsid w:val="00EA635A"/>
    <w:rsid w:val="00EA6EDD"/>
    <w:rsid w:val="00EB097C"/>
    <w:rsid w:val="00EB0C3E"/>
    <w:rsid w:val="00EC3F78"/>
    <w:rsid w:val="00EE1128"/>
    <w:rsid w:val="00EE34AF"/>
    <w:rsid w:val="00EF3815"/>
    <w:rsid w:val="00EF3FBE"/>
    <w:rsid w:val="00F03BA0"/>
    <w:rsid w:val="00F070B9"/>
    <w:rsid w:val="00F340F8"/>
    <w:rsid w:val="00F363ED"/>
    <w:rsid w:val="00F47593"/>
    <w:rsid w:val="00F53F4E"/>
    <w:rsid w:val="00F615D6"/>
    <w:rsid w:val="00F71FBB"/>
    <w:rsid w:val="00F849F0"/>
    <w:rsid w:val="00F877B4"/>
    <w:rsid w:val="00FB5B27"/>
    <w:rsid w:val="00FC50F3"/>
    <w:rsid w:val="00FC5614"/>
    <w:rsid w:val="00FE1877"/>
    <w:rsid w:val="00FF03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1 1" endarrowwidth="narrow" endarrowlength="short" endcap="round"/>
    </o:shapedefaults>
    <o:shapelayout v:ext="edit">
      <o:idmap v:ext="edit" data="2"/>
    </o:shapelayout>
  </w:shapeDefaults>
  <w:decimalSymbol w:val="."/>
  <w:listSeparator w:val=","/>
  <w14:docId w14:val="631FB690"/>
  <w15:chartTrackingRefBased/>
  <w15:docId w15:val="{44C26631-AD40-4025-AB96-6A72B812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1C6195"/>
    <w:pPr>
      <w:keepNext/>
      <w:spacing w:before="120" w:after="60"/>
      <w:outlineLvl w:val="0"/>
    </w:pPr>
    <w:rPr>
      <w:rFonts w:ascii="Arial" w:hAnsi="Arial"/>
      <w:b/>
      <w:bCs/>
      <w:kern w:val="32"/>
      <w:szCs w:val="32"/>
    </w:rPr>
  </w:style>
  <w:style w:type="paragraph" w:styleId="Heading2">
    <w:name w:val="heading 2"/>
    <w:basedOn w:val="Normal"/>
    <w:next w:val="Normal"/>
    <w:qFormat/>
    <w:pPr>
      <w:keepNext/>
      <w:outlineLvl w:val="1"/>
    </w:pPr>
    <w:rPr>
      <w:i/>
      <w:iCs/>
      <w:sz w:val="18"/>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widowControl w:val="0"/>
      <w:jc w:val="center"/>
      <w:outlineLvl w:val="8"/>
    </w:pPr>
    <w:rPr>
      <w:rFonts w:ascii="Arial" w:hAnsi="Arial"/>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jc w:val="both"/>
    </w:pPr>
    <w:rPr>
      <w:rFonts w:ascii="Arial" w:hAnsi="Arial"/>
      <w:b/>
      <w:snapToGrid w:val="0"/>
      <w:sz w:val="22"/>
    </w:rPr>
  </w:style>
  <w:style w:type="paragraph" w:styleId="BodyText2">
    <w:name w:val="Body Text 2"/>
    <w:basedOn w:val="Normal"/>
    <w:semiHidden/>
    <w:pPr>
      <w:widowControl w:val="0"/>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rFonts w:ascii="Arial" w:hAnsi="Arial"/>
      <w:snapToGrid w:val="0"/>
    </w:rPr>
  </w:style>
  <w:style w:type="paragraph" w:customStyle="1" w:styleId="SignatureDateLine">
    <w:name w:val="Signature &amp; Date Line"/>
    <w:basedOn w:val="normalbody"/>
    <w:pPr>
      <w:spacing w:before="20"/>
      <w:jc w:val="center"/>
    </w:pPr>
    <w:rPr>
      <w:i/>
      <w:sz w:val="18"/>
    </w:rPr>
  </w:style>
  <w:style w:type="paragraph" w:customStyle="1" w:styleId="normalbody">
    <w:name w:val="normal body"/>
    <w:basedOn w:val="Normal"/>
    <w:rsid w:val="00042D81"/>
    <w:rPr>
      <w:rFonts w:ascii="Arial" w:hAnsi="Arial"/>
      <w:sz w:val="20"/>
    </w:rPr>
  </w:style>
  <w:style w:type="paragraph" w:styleId="BodyText">
    <w:name w:val="Body Text"/>
    <w:basedOn w:val="Normal"/>
    <w:semiHidden/>
    <w:rPr>
      <w:sz w:val="17"/>
    </w:rPr>
  </w:style>
  <w:style w:type="paragraph" w:styleId="Header">
    <w:name w:val="header"/>
    <w:basedOn w:val="Normal"/>
    <w:semiHidden/>
    <w:pPr>
      <w:tabs>
        <w:tab w:val="center" w:pos="4320"/>
        <w:tab w:val="right" w:pos="8640"/>
      </w:tabs>
    </w:pPr>
  </w:style>
  <w:style w:type="paragraph" w:styleId="Footer">
    <w:name w:val="footer"/>
    <w:basedOn w:val="Normal"/>
    <w:semiHidden/>
    <w:rPr>
      <w:rFonts w:ascii="Times" w:hAnsi="Times"/>
    </w:rPr>
  </w:style>
  <w:style w:type="paragraph" w:styleId="BodyText3">
    <w:name w:val="Body Text 3"/>
    <w:basedOn w:val="Normal"/>
    <w:semiHidden/>
    <w:rPr>
      <w:i/>
      <w:sz w:val="17"/>
    </w:rPr>
  </w:style>
  <w:style w:type="paragraph" w:customStyle="1" w:styleId="PersonTitle">
    <w:name w:val="Person Title"/>
    <w:basedOn w:val="normalbody"/>
    <w:pPr>
      <w:spacing w:before="120" w:after="40"/>
    </w:pPr>
    <w:rPr>
      <w:b/>
      <w:bCs/>
    </w:rPr>
  </w:style>
  <w:style w:type="paragraph" w:customStyle="1" w:styleId="UserInstructions">
    <w:name w:val="User Instructions"/>
    <w:basedOn w:val="normalbody"/>
    <w:next w:val="Normal"/>
    <w:pPr>
      <w:spacing w:before="20"/>
    </w:pPr>
    <w:rPr>
      <w:i/>
      <w:sz w:val="18"/>
    </w:rPr>
  </w:style>
  <w:style w:type="paragraph" w:customStyle="1" w:styleId="CourtFileNumber">
    <w:name w:val="Court File Number"/>
    <w:basedOn w:val="normalbody"/>
    <w:next w:val="Normal"/>
    <w:pPr>
      <w:spacing w:before="20" w:after="360"/>
    </w:pPr>
    <w:rPr>
      <w:sz w:val="16"/>
    </w:rPr>
  </w:style>
  <w:style w:type="paragraph" w:customStyle="1" w:styleId="PersonInformation">
    <w:name w:val="Person Information"/>
    <w:basedOn w:val="normalbody"/>
    <w:pPr>
      <w:spacing w:before="40" w:after="40"/>
      <w:jc w:val="both"/>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Province">
    <w:name w:val="Province"/>
    <w:basedOn w:val="normalbody"/>
    <w:pPr>
      <w:jc w:val="center"/>
    </w:pPr>
    <w:rPr>
      <w:bCs/>
      <w:i/>
      <w:caps/>
    </w:rPr>
  </w:style>
  <w:style w:type="paragraph" w:customStyle="1" w:styleId="Seal">
    <w:name w:val="Seal"/>
    <w:basedOn w:val="normalbody"/>
    <w:pPr>
      <w:spacing w:after="480"/>
      <w:jc w:val="center"/>
    </w:pPr>
    <w:rPr>
      <w:caps/>
    </w:rPr>
  </w:style>
  <w:style w:type="paragraph" w:customStyle="1" w:styleId="CheckBox">
    <w:name w:val="Check Box"/>
    <w:basedOn w:val="normalbody"/>
  </w:style>
  <w:style w:type="paragraph" w:customStyle="1" w:styleId="NextPageInformation">
    <w:name w:val="Next Page Information"/>
    <w:basedOn w:val="normalbody"/>
    <w:pPr>
      <w:spacing w:before="40"/>
      <w:jc w:val="right"/>
    </w:pPr>
    <w:rPr>
      <w:i/>
      <w:sz w:val="16"/>
    </w:rPr>
  </w:style>
  <w:style w:type="paragraph" w:customStyle="1" w:styleId="FormInformation">
    <w:name w:val="Form Information"/>
    <w:basedOn w:val="FormNumber"/>
    <w:pPr>
      <w:spacing w:before="120"/>
    </w:pPr>
    <w:rPr>
      <w:b w:val="0"/>
      <w:i/>
      <w:sz w:val="18"/>
    </w:rPr>
  </w:style>
  <w:style w:type="paragraph" w:customStyle="1" w:styleId="CourtInformation">
    <w:name w:val="Court Information"/>
    <w:basedOn w:val="normalbody"/>
    <w:pPr>
      <w:spacing w:before="20"/>
      <w:jc w:val="center"/>
    </w:pPr>
    <w:rPr>
      <w:i/>
      <w:sz w:val="18"/>
    </w:rPr>
  </w:style>
  <w:style w:type="paragraph" w:customStyle="1" w:styleId="Bullet">
    <w:name w:val="Bullet"/>
    <w:basedOn w:val="normalbody"/>
    <w:pPr>
      <w:jc w:val="right"/>
    </w:pPr>
    <w:rPr>
      <w:sz w:val="24"/>
      <w:lang w:val="fr-CA"/>
    </w:rPr>
  </w:style>
  <w:style w:type="paragraph" w:customStyle="1" w:styleId="FormandName">
    <w:name w:val="Form # and Name"/>
    <w:basedOn w:val="normalbody"/>
    <w:pPr>
      <w:spacing w:before="40"/>
      <w:jc w:val="right"/>
    </w:pPr>
    <w:rPr>
      <w:b/>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SectionTitle">
    <w:name w:val="Section Title"/>
    <w:basedOn w:val="normalbody"/>
    <w:pPr>
      <w:spacing w:before="240"/>
      <w:jc w:val="center"/>
    </w:pPr>
    <w:rPr>
      <w:b/>
    </w:rPr>
  </w:style>
  <w:style w:type="paragraph" w:customStyle="1" w:styleId="Party">
    <w:name w:val="Party"/>
    <w:basedOn w:val="normalbody"/>
    <w:pPr>
      <w:spacing w:before="120" w:after="40"/>
    </w:pPr>
    <w:rPr>
      <w:b/>
      <w:bCs/>
    </w:rPr>
  </w:style>
  <w:style w:type="paragraph" w:customStyle="1" w:styleId="ServiceRequirements">
    <w:name w:val="Service Requirements"/>
    <w:basedOn w:val="normalbody"/>
    <w:pPr>
      <w:spacing w:before="40" w:after="40"/>
      <w:jc w:val="both"/>
    </w:pPr>
    <w:rPr>
      <w:rFonts w:cs="Arial"/>
      <w:i/>
      <w:sz w:val="16"/>
    </w:rPr>
  </w:style>
  <w:style w:type="paragraph" w:customStyle="1" w:styleId="CourtName">
    <w:name w:val="Court Name"/>
    <w:basedOn w:val="normalbody"/>
    <w:pPr>
      <w:jc w:val="center"/>
    </w:pPr>
    <w:rPr>
      <w:sz w:val="18"/>
    </w:rPr>
  </w:style>
  <w:style w:type="paragraph" w:customStyle="1" w:styleId="FormCode">
    <w:name w:val="Form Code"/>
    <w:basedOn w:val="NextPageInformation"/>
    <w:pPr>
      <w:jc w:val="left"/>
    </w:pPr>
    <w:rPr>
      <w:i w:val="0"/>
      <w:iCs/>
    </w:rPr>
  </w:style>
  <w:style w:type="paragraph" w:customStyle="1" w:styleId="CourtAddress">
    <w:name w:val="Court Address"/>
    <w:basedOn w:val="normalbody"/>
    <w:pPr>
      <w:spacing w:before="20"/>
      <w:jc w:val="center"/>
    </w:pPr>
    <w:rPr>
      <w:i/>
      <w:sz w:val="18"/>
    </w:rPr>
  </w:style>
  <w:style w:type="paragraph" w:customStyle="1" w:styleId="FormNumberandName">
    <w:name w:val="Form Number and Name"/>
    <w:basedOn w:val="normalbody"/>
    <w:pPr>
      <w:spacing w:before="40"/>
      <w:jc w:val="right"/>
    </w:pPr>
    <w:rPr>
      <w:b/>
    </w:rPr>
  </w:style>
  <w:style w:type="paragraph" w:customStyle="1" w:styleId="normalbody12ptbefore">
    <w:name w:val="normal body 12 pt before"/>
    <w:basedOn w:val="normalbody"/>
    <w:pPr>
      <w:spacing w:before="240"/>
    </w:pPr>
  </w:style>
  <w:style w:type="paragraph" w:customStyle="1" w:styleId="FillableField">
    <w:name w:val="Fillable Field"/>
    <w:basedOn w:val="normalbody"/>
    <w:pPr>
      <w:widowControl w:val="0"/>
      <w:spacing w:after="10"/>
    </w:pPr>
    <w:rPr>
      <w:b/>
      <w:bCs/>
      <w:color w:val="0000FF"/>
    </w:rPr>
  </w:style>
  <w:style w:type="paragraph" w:customStyle="1" w:styleId="FormNumberandName2ndpg">
    <w:name w:val="Form Number and Name 2nd pg"/>
    <w:basedOn w:val="normalbody"/>
    <w:rPr>
      <w:b/>
    </w:rPr>
  </w:style>
  <w:style w:type="paragraph" w:customStyle="1" w:styleId="FormName">
    <w:name w:val="Form Name"/>
    <w:basedOn w:val="Normal"/>
    <w:pPr>
      <w:tabs>
        <w:tab w:val="right" w:pos="2102"/>
      </w:tabs>
      <w:jc w:val="right"/>
    </w:pPr>
    <w:rPr>
      <w:b/>
      <w:snapToGrid w:val="0"/>
      <w:sz w:val="20"/>
      <w:szCs w:val="20"/>
    </w:rPr>
  </w:style>
  <w:style w:type="character" w:styleId="PageNumber">
    <w:name w:val="page number"/>
    <w:basedOn w:val="DefaultParagraphFont"/>
    <w:semiHidden/>
  </w:style>
  <w:style w:type="paragraph" w:customStyle="1" w:styleId="LanguageonReverse">
    <w:name w:val="Language on Reverse"/>
    <w:basedOn w:val="FormCode"/>
    <w:pPr>
      <w:jc w:val="right"/>
    </w:pPr>
    <w:rPr>
      <w:bCs/>
    </w:rPr>
  </w:style>
  <w:style w:type="paragraph" w:customStyle="1" w:styleId="FormNumber">
    <w:name w:val="Form Number"/>
    <w:basedOn w:val="normalbody"/>
    <w:pPr>
      <w:spacing w:before="20"/>
      <w:jc w:val="right"/>
    </w:pPr>
    <w:rPr>
      <w:b/>
      <w:sz w:val="16"/>
    </w:rPr>
  </w:style>
  <w:style w:type="paragraph" w:customStyle="1" w:styleId="FormTitle">
    <w:name w:val="Form Title"/>
    <w:basedOn w:val="normalbody"/>
    <w:next w:val="Normal"/>
    <w:pPr>
      <w:spacing w:after="120"/>
      <w:jc w:val="center"/>
      <w:outlineLvl w:val="0"/>
    </w:pPr>
    <w:rPr>
      <w:b/>
      <w:sz w:val="24"/>
      <w:szCs w:val="20"/>
    </w:rPr>
  </w:style>
  <w:style w:type="paragraph" w:customStyle="1" w:styleId="French">
    <w:name w:val="French"/>
    <w:basedOn w:val="normalbody"/>
    <w:rPr>
      <w:i/>
      <w:iCs/>
      <w:lang w:val="fr-CA"/>
    </w:rPr>
  </w:style>
  <w:style w:type="paragraph" w:customStyle="1" w:styleId="normal18ptbefore">
    <w:name w:val="normal 18 pt before"/>
    <w:basedOn w:val="normalbody"/>
    <w:pPr>
      <w:spacing w:before="360"/>
    </w:pPr>
  </w:style>
  <w:style w:type="paragraph" w:customStyle="1" w:styleId="normal2ptbeforeafter">
    <w:name w:val="normal 2 pt before after"/>
    <w:basedOn w:val="normalbody"/>
    <w:pPr>
      <w:spacing w:before="40" w:after="40"/>
    </w:pPr>
  </w:style>
  <w:style w:type="paragraph" w:customStyle="1" w:styleId="normal6pt">
    <w:name w:val="normal 6 pt"/>
    <w:basedOn w:val="normalbody"/>
    <w:rPr>
      <w:sz w:val="12"/>
    </w:rPr>
  </w:style>
  <w:style w:type="paragraph" w:customStyle="1" w:styleId="normalbody7pt">
    <w:name w:val="normal body 7 pt"/>
    <w:basedOn w:val="normalbody"/>
    <w:rPr>
      <w:sz w:val="14"/>
    </w:rPr>
  </w:style>
  <w:style w:type="paragraph" w:customStyle="1" w:styleId="normalbody8pt">
    <w:name w:val="normal body 8 pt"/>
    <w:basedOn w:val="normalbody"/>
    <w:rPr>
      <w:sz w:val="16"/>
    </w:rPr>
  </w:style>
  <w:style w:type="paragraph" w:customStyle="1" w:styleId="Accessibility">
    <w:name w:val="Accessibility"/>
    <w:basedOn w:val="NextPageInformation"/>
    <w:rsid w:val="007C4E93"/>
    <w:pPr>
      <w:widowControl w:val="0"/>
      <w:spacing w:before="0"/>
      <w:jc w:val="center"/>
    </w:pPr>
    <w:rPr>
      <w:rFonts w:cs="Arial"/>
      <w:i w:val="0"/>
      <w:sz w:val="28"/>
      <w:szCs w:val="28"/>
      <w:lang w:eastAsia="en-CA"/>
    </w:rPr>
  </w:style>
  <w:style w:type="character" w:styleId="Hyperlink">
    <w:name w:val="Hyperlink"/>
    <w:uiPriority w:val="99"/>
    <w:unhideWhenUsed/>
    <w:rsid w:val="0039645C"/>
    <w:rPr>
      <w:color w:val="0563C1"/>
      <w:u w:val="single"/>
    </w:rPr>
  </w:style>
  <w:style w:type="character" w:styleId="FollowedHyperlink">
    <w:name w:val="FollowedHyperlink"/>
    <w:uiPriority w:val="99"/>
    <w:semiHidden/>
    <w:unhideWhenUsed/>
    <w:rsid w:val="006354B4"/>
    <w:rPr>
      <w:color w:val="954F72"/>
      <w:u w:val="single"/>
    </w:rPr>
  </w:style>
  <w:style w:type="character" w:customStyle="1" w:styleId="Mentionnonrsolue">
    <w:name w:val="Mention non résolue"/>
    <w:uiPriority w:val="99"/>
    <w:semiHidden/>
    <w:unhideWhenUsed/>
    <w:rsid w:val="001762BA"/>
    <w:rPr>
      <w:color w:val="605E5C"/>
      <w:shd w:val="clear" w:color="auto" w:fill="E1DFDD"/>
    </w:rPr>
  </w:style>
  <w:style w:type="character" w:styleId="UnresolvedMention">
    <w:name w:val="Unresolved Mention"/>
    <w:uiPriority w:val="99"/>
    <w:semiHidden/>
    <w:unhideWhenUsed/>
    <w:rsid w:val="00D13647"/>
    <w:rPr>
      <w:color w:val="605E5C"/>
      <w:shd w:val="clear" w:color="auto" w:fill="E1DFDD"/>
    </w:rPr>
  </w:style>
  <w:style w:type="paragraph" w:customStyle="1" w:styleId="fillablefield0">
    <w:name w:val="fillable field"/>
    <w:basedOn w:val="Normal"/>
    <w:rsid w:val="004274B1"/>
    <w:pPr>
      <w:widowControl w:val="0"/>
      <w:spacing w:after="20"/>
      <w:jc w:val="both"/>
    </w:pPr>
    <w:rPr>
      <w:rFonts w:ascii="Arial" w:hAnsi="Arial"/>
      <w:b/>
      <w:color w:val="0000FF"/>
      <w:sz w:val="20"/>
    </w:rPr>
  </w:style>
  <w:style w:type="character" w:styleId="CommentReference">
    <w:name w:val="annotation reference"/>
    <w:basedOn w:val="DefaultParagraphFont"/>
    <w:uiPriority w:val="99"/>
    <w:semiHidden/>
    <w:unhideWhenUsed/>
    <w:rsid w:val="00C85CD7"/>
    <w:rPr>
      <w:sz w:val="16"/>
      <w:szCs w:val="16"/>
    </w:rPr>
  </w:style>
  <w:style w:type="paragraph" w:styleId="CommentText">
    <w:name w:val="annotation text"/>
    <w:basedOn w:val="Normal"/>
    <w:link w:val="CommentTextChar"/>
    <w:uiPriority w:val="99"/>
    <w:unhideWhenUsed/>
    <w:rsid w:val="00C85CD7"/>
    <w:rPr>
      <w:sz w:val="20"/>
      <w:szCs w:val="20"/>
    </w:rPr>
  </w:style>
  <w:style w:type="character" w:customStyle="1" w:styleId="CommentTextChar">
    <w:name w:val="Comment Text Char"/>
    <w:basedOn w:val="DefaultParagraphFont"/>
    <w:link w:val="CommentText"/>
    <w:uiPriority w:val="99"/>
    <w:rsid w:val="00C85CD7"/>
    <w:rPr>
      <w:lang w:eastAsia="en-US"/>
    </w:rPr>
  </w:style>
  <w:style w:type="paragraph" w:styleId="CommentSubject">
    <w:name w:val="annotation subject"/>
    <w:basedOn w:val="CommentText"/>
    <w:next w:val="CommentText"/>
    <w:link w:val="CommentSubjectChar"/>
    <w:uiPriority w:val="99"/>
    <w:semiHidden/>
    <w:unhideWhenUsed/>
    <w:rsid w:val="00C85CD7"/>
    <w:rPr>
      <w:b/>
      <w:bCs/>
    </w:rPr>
  </w:style>
  <w:style w:type="character" w:customStyle="1" w:styleId="CommentSubjectChar">
    <w:name w:val="Comment Subject Char"/>
    <w:basedOn w:val="CommentTextChar"/>
    <w:link w:val="CommentSubject"/>
    <w:uiPriority w:val="99"/>
    <w:semiHidden/>
    <w:rsid w:val="00C85CD7"/>
    <w:rPr>
      <w:b/>
      <w:bCs/>
      <w:lang w:eastAsia="en-US"/>
    </w:rPr>
  </w:style>
  <w:style w:type="paragraph" w:styleId="Revision">
    <w:name w:val="Revision"/>
    <w:hidden/>
    <w:uiPriority w:val="99"/>
    <w:semiHidden/>
    <w:rsid w:val="00553CC6"/>
    <w:rPr>
      <w:sz w:val="24"/>
      <w:szCs w:val="24"/>
      <w:lang w:eastAsia="en-US"/>
    </w:rPr>
  </w:style>
  <w:style w:type="paragraph" w:customStyle="1" w:styleId="pf0">
    <w:name w:val="pf0"/>
    <w:basedOn w:val="Normal"/>
    <w:rsid w:val="00443B3E"/>
    <w:pPr>
      <w:spacing w:before="100" w:beforeAutospacing="1" w:after="100" w:afterAutospacing="1"/>
    </w:pPr>
    <w:rPr>
      <w:lang w:eastAsia="en-CA"/>
    </w:rPr>
  </w:style>
  <w:style w:type="character" w:customStyle="1" w:styleId="cf01">
    <w:name w:val="cf01"/>
    <w:basedOn w:val="DefaultParagraphFont"/>
    <w:rsid w:val="00443B3E"/>
    <w:rPr>
      <w:rFonts w:ascii="Segoe UI" w:hAnsi="Segoe UI" w:cs="Segoe UI" w:hint="default"/>
      <w:sz w:val="18"/>
      <w:szCs w:val="18"/>
    </w:rPr>
  </w:style>
  <w:style w:type="paragraph" w:customStyle="1" w:styleId="pf1">
    <w:name w:val="pf1"/>
    <w:basedOn w:val="Normal"/>
    <w:rsid w:val="001D4A40"/>
    <w:pPr>
      <w:spacing w:before="100" w:beforeAutospacing="1" w:after="100" w:afterAutospacing="1"/>
      <w:ind w:left="360"/>
    </w:pPr>
    <w:rPr>
      <w:lang w:eastAsia="en-CA"/>
    </w:rPr>
  </w:style>
  <w:style w:type="paragraph" w:styleId="ListParagraph">
    <w:name w:val="List Paragraph"/>
    <w:basedOn w:val="Normal"/>
    <w:uiPriority w:val="34"/>
    <w:qFormat/>
    <w:rsid w:val="00A27EA8"/>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06117">
      <w:bodyDiv w:val="1"/>
      <w:marLeft w:val="0"/>
      <w:marRight w:val="0"/>
      <w:marTop w:val="0"/>
      <w:marBottom w:val="0"/>
      <w:divBdr>
        <w:top w:val="none" w:sz="0" w:space="0" w:color="auto"/>
        <w:left w:val="none" w:sz="0" w:space="0" w:color="auto"/>
        <w:bottom w:val="none" w:sz="0" w:space="0" w:color="auto"/>
        <w:right w:val="none" w:sz="0" w:space="0" w:color="auto"/>
      </w:divBdr>
    </w:div>
    <w:div w:id="1403209979">
      <w:bodyDiv w:val="1"/>
      <w:marLeft w:val="0"/>
      <w:marRight w:val="0"/>
      <w:marTop w:val="0"/>
      <w:marBottom w:val="0"/>
      <w:divBdr>
        <w:top w:val="none" w:sz="0" w:space="0" w:color="auto"/>
        <w:left w:val="none" w:sz="0" w:space="0" w:color="auto"/>
        <w:bottom w:val="none" w:sz="0" w:space="0" w:color="auto"/>
        <w:right w:val="none" w:sz="0" w:space="0" w:color="auto"/>
      </w:divBdr>
    </w:div>
    <w:div w:id="1658529570">
      <w:bodyDiv w:val="1"/>
      <w:marLeft w:val="0"/>
      <w:marRight w:val="0"/>
      <w:marTop w:val="0"/>
      <w:marBottom w:val="0"/>
      <w:divBdr>
        <w:top w:val="none" w:sz="0" w:space="0" w:color="auto"/>
        <w:left w:val="none" w:sz="0" w:space="0" w:color="auto"/>
        <w:bottom w:val="none" w:sz="0" w:space="0" w:color="auto"/>
        <w:right w:val="none" w:sz="0" w:space="0" w:color="auto"/>
      </w:divBdr>
    </w:div>
    <w:div w:id="1756973955">
      <w:bodyDiv w:val="1"/>
      <w:marLeft w:val="0"/>
      <w:marRight w:val="0"/>
      <w:marTop w:val="0"/>
      <w:marBottom w:val="0"/>
      <w:divBdr>
        <w:top w:val="none" w:sz="0" w:space="0" w:color="auto"/>
        <w:left w:val="none" w:sz="0" w:space="0" w:color="auto"/>
        <w:bottom w:val="none" w:sz="0" w:space="0" w:color="auto"/>
        <w:right w:val="none" w:sz="0" w:space="0" w:color="auto"/>
      </w:divBdr>
    </w:div>
    <w:div w:id="179740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amilylawlss.c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justicenet.ca/"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legalaid.on.ca/services/family-legal-issu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so.ca/public-resources/finding-a-lawyer-or-paralegal/law-society-referral-service" TargetMode="External"/><Relationship Id="rId4" Type="http://schemas.openxmlformats.org/officeDocument/2006/relationships/styles" Target="styles.xml"/><Relationship Id="rId9" Type="http://schemas.openxmlformats.org/officeDocument/2006/relationships/hyperlink" Target="https://www.ontario.ca/page/family-law-information-centres" TargetMode="External"/><Relationship Id="rId14" Type="http://schemas.openxmlformats.org/officeDocument/2006/relationships/hyperlink" Target="https://www.probonostudents.ca/family-justice-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696D8-004F-4B04-BF3B-CCD6913A9385}">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149</TotalTime>
  <Pages>4</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Form 43</vt:lpstr>
    </vt:vector>
  </TitlesOfParts>
  <Manager/>
  <Company>MAG</Company>
  <LinksUpToDate>false</LinksUpToDate>
  <CharactersWithSpaces>10272</CharactersWithSpaces>
  <SharedDoc>false</SharedDoc>
  <HLinks>
    <vt:vector size="12" baseType="variant">
      <vt:variant>
        <vt:i4>2883708</vt:i4>
      </vt:variant>
      <vt:variant>
        <vt:i4>389</vt:i4>
      </vt:variant>
      <vt:variant>
        <vt:i4>0</vt:i4>
      </vt:variant>
      <vt:variant>
        <vt:i4>5</vt:i4>
      </vt:variant>
      <vt:variant>
        <vt:lpwstr>https://stepstojustice.ca/legal-topic/family-law/out-court-options</vt:lpwstr>
      </vt:variant>
      <vt:variant>
        <vt:lpwstr/>
      </vt:variant>
      <vt:variant>
        <vt:i4>7143481</vt:i4>
      </vt:variant>
      <vt:variant>
        <vt:i4>78</vt:i4>
      </vt:variant>
      <vt:variant>
        <vt:i4>0</vt:i4>
      </vt:variant>
      <vt:variant>
        <vt:i4>5</vt:i4>
      </vt:variant>
      <vt:variant>
        <vt:lpwstr>https://www.ontario.ca/fr/page/depot-documents-cour-de-la-famille-en-ligne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43</dc:title>
  <dc:subject>Binding Judicial Dispute Resolution Hearing Request and Consent </dc:subject>
  <dc:creator>Rottman, M.</dc:creator>
  <cp:keywords/>
  <dc:description/>
  <cp:lastModifiedBy>Rottman, Mike (MAG)</cp:lastModifiedBy>
  <cp:revision>10</cp:revision>
  <cp:lastPrinted>2023-05-29T16:22:00Z</cp:lastPrinted>
  <dcterms:created xsi:type="dcterms:W3CDTF">2024-09-11T13:28:00Z</dcterms:created>
  <dcterms:modified xsi:type="dcterms:W3CDTF">2025-01-23T15:44:00Z</dcterms:modified>
  <cp:category>Family Court - BJDR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2021-11-18T14:55:23Z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82786dc3-6fb6-43f7-8ab5-34c415c6bb4b</vt:lpwstr>
  </property>
  <property fmtid="{D5CDD505-2E9C-101B-9397-08002B2CF9AE}" pid="8" name="MSIP_Label_034a106e-6316-442c-ad35-738afd673d2b_ContentBits">
    <vt:lpwstr>0</vt:lpwstr>
  </property>
</Properties>
</file>