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94A1" w14:textId="2492BEA8" w:rsidR="008D599D" w:rsidRPr="003621CE" w:rsidRDefault="00EF0E82" w:rsidP="008D599D">
      <w:pPr>
        <w:pStyle w:val="NormalBody"/>
        <w:spacing w:after="240"/>
        <w:jc w:val="right"/>
        <w:rPr>
          <w:i/>
          <w:iCs/>
          <w:lang w:val="fr-CA"/>
        </w:rPr>
      </w:pPr>
      <w:bookmarkStart w:id="0" w:name="lt_pId000"/>
      <w:r w:rsidRPr="003621CE">
        <w:rPr>
          <w:i/>
          <w:iCs/>
          <w:lang w:val="fr-CA"/>
        </w:rPr>
        <w:t>(N</w:t>
      </w:r>
      <w:r w:rsidRPr="003621CE">
        <w:rPr>
          <w:i/>
          <w:iCs/>
          <w:vertAlign w:val="superscript"/>
          <w:lang w:val="fr-CA"/>
        </w:rPr>
        <w:t>o</w:t>
      </w:r>
      <w:r w:rsidRPr="003621CE">
        <w:rPr>
          <w:i/>
          <w:iCs/>
          <w:lang w:val="fr-CA"/>
        </w:rPr>
        <w:t xml:space="preserve"> du dossier </w:t>
      </w:r>
      <w:r w:rsidR="00E878A1" w:rsidRPr="003621CE">
        <w:rPr>
          <w:i/>
          <w:iCs/>
          <w:lang w:val="fr-CA"/>
        </w:rPr>
        <w:t>du</w:t>
      </w:r>
      <w:r w:rsidR="00904ABE" w:rsidRPr="003621CE">
        <w:rPr>
          <w:i/>
          <w:iCs/>
          <w:lang w:val="fr-CA"/>
        </w:rPr>
        <w:t xml:space="preserve"> greffe</w:t>
      </w:r>
      <w:r w:rsidRPr="003621CE">
        <w:rPr>
          <w:i/>
          <w:iCs/>
          <w:lang w:val="fr-CA"/>
        </w:rPr>
        <w:t>)</w:t>
      </w:r>
      <w:bookmarkEnd w:id="0"/>
    </w:p>
    <w:p w14:paraId="456D0163" w14:textId="0A602263" w:rsidR="00BE7031" w:rsidRPr="003621CE" w:rsidRDefault="00C84255" w:rsidP="00EA06F8">
      <w:pPr>
        <w:pStyle w:val="form-e"/>
        <w:spacing w:line="240" w:lineRule="auto"/>
        <w:rPr>
          <w:sz w:val="24"/>
          <w:szCs w:val="24"/>
          <w:lang w:val="fr-CA"/>
        </w:rPr>
      </w:pPr>
      <w:bookmarkStart w:id="1" w:name="lt_pId001"/>
      <w:r w:rsidRPr="003621CE">
        <w:rPr>
          <w:sz w:val="24"/>
          <w:szCs w:val="24"/>
          <w:lang w:val="fr-CA"/>
        </w:rPr>
        <w:t>FORMULE 2.2F</w:t>
      </w:r>
      <w:bookmarkEnd w:id="1"/>
    </w:p>
    <w:p w14:paraId="01DAFCA0" w14:textId="6E909C2E" w:rsidR="00BE7031" w:rsidRPr="003621CE" w:rsidRDefault="0038793E" w:rsidP="00EA06F8">
      <w:pPr>
        <w:pStyle w:val="act-e"/>
        <w:spacing w:line="240" w:lineRule="auto"/>
        <w:rPr>
          <w:sz w:val="24"/>
          <w:szCs w:val="24"/>
          <w:lang w:val="fr-CA"/>
        </w:rPr>
      </w:pPr>
      <w:bookmarkStart w:id="2" w:name="lt_pId002"/>
      <w:r w:rsidRPr="003621CE">
        <w:rPr>
          <w:sz w:val="24"/>
          <w:szCs w:val="24"/>
          <w:lang w:val="fr-CA"/>
        </w:rPr>
        <w:t>Loi sur les tribunaux judiciaires</w:t>
      </w:r>
      <w:bookmarkEnd w:id="2"/>
    </w:p>
    <w:p w14:paraId="491A2871" w14:textId="70958B9F" w:rsidR="00BE7031" w:rsidRPr="003621CE" w:rsidRDefault="00616E13" w:rsidP="008D599D">
      <w:pPr>
        <w:pStyle w:val="FormTitle"/>
        <w:rPr>
          <w:lang w:val="fr-CA"/>
        </w:rPr>
      </w:pPr>
      <w:bookmarkStart w:id="3" w:name="lt_pId003"/>
      <w:r w:rsidRPr="003621CE">
        <w:rPr>
          <w:lang w:val="fr-CA"/>
        </w:rPr>
        <w:t>Ordonnance consécutive à un examen initial au titre de la Règle 2.2</w:t>
      </w:r>
      <w:bookmarkEnd w:id="3"/>
    </w:p>
    <w:p w14:paraId="6EDBD6D4" w14:textId="0A91FF08" w:rsidR="00BE7031" w:rsidRPr="003621CE" w:rsidRDefault="0039171F" w:rsidP="008D599D">
      <w:pPr>
        <w:pStyle w:val="NormalBody"/>
        <w:spacing w:before="319"/>
        <w:jc w:val="center"/>
        <w:rPr>
          <w:i/>
          <w:iCs/>
          <w:lang w:val="fr-CA"/>
        </w:rPr>
      </w:pPr>
      <w:bookmarkStart w:id="4" w:name="lt_pId004"/>
      <w:r w:rsidRPr="003621CE">
        <w:rPr>
          <w:i/>
          <w:iCs/>
          <w:lang w:val="fr-CA"/>
        </w:rPr>
        <w:t>(Nom du tribunal)</w:t>
      </w:r>
      <w:bookmarkEnd w:id="4"/>
    </w:p>
    <w:p w14:paraId="02CD657A" w14:textId="6BAD2488" w:rsidR="00BE7031" w:rsidRPr="003621CE" w:rsidRDefault="00C41AC8" w:rsidP="008D599D">
      <w:pPr>
        <w:pStyle w:val="NormalBody"/>
        <w:rPr>
          <w:lang w:val="fr-CA"/>
        </w:rPr>
      </w:pPr>
      <w:bookmarkStart w:id="5" w:name="lt_pId005"/>
      <w:r w:rsidRPr="003621CE">
        <w:rPr>
          <w:i/>
          <w:iCs/>
          <w:lang w:val="fr-CA"/>
        </w:rPr>
        <w:t>(Nom du juge)</w:t>
      </w:r>
      <w:bookmarkEnd w:id="5"/>
      <w:r w:rsidR="00870A29" w:rsidRPr="003621CE">
        <w:rPr>
          <w:lang w:val="fr-CA"/>
        </w:rPr>
        <w:tab/>
      </w:r>
      <w:r w:rsidR="00870A29" w:rsidRPr="003621CE">
        <w:rPr>
          <w:lang w:val="fr-CA"/>
        </w:rPr>
        <w:tab/>
      </w:r>
      <w:r w:rsidR="00870A29" w:rsidRPr="003621CE">
        <w:rPr>
          <w:lang w:val="fr-CA"/>
        </w:rPr>
        <w:tab/>
      </w:r>
      <w:r w:rsidR="00870A29" w:rsidRPr="003621CE">
        <w:rPr>
          <w:lang w:val="fr-CA"/>
        </w:rPr>
        <w:tab/>
      </w:r>
      <w:r w:rsidR="00870A29" w:rsidRPr="003621CE">
        <w:rPr>
          <w:lang w:val="fr-CA"/>
        </w:rPr>
        <w:tab/>
      </w:r>
      <w:r w:rsidR="00870A29" w:rsidRPr="003621CE">
        <w:rPr>
          <w:lang w:val="fr-CA"/>
        </w:rPr>
        <w:tab/>
      </w:r>
      <w:r w:rsidR="00870A29" w:rsidRPr="003621CE">
        <w:rPr>
          <w:lang w:val="fr-CA"/>
        </w:rPr>
        <w:tab/>
      </w:r>
      <w:r w:rsidR="00870A29" w:rsidRPr="003621CE">
        <w:rPr>
          <w:lang w:val="fr-CA"/>
        </w:rPr>
        <w:tab/>
      </w:r>
      <w:bookmarkStart w:id="6" w:name="lt_pId006"/>
      <w:r w:rsidR="00AC3A73" w:rsidRPr="003621CE">
        <w:rPr>
          <w:i/>
          <w:iCs/>
          <w:lang w:val="fr-CA"/>
        </w:rPr>
        <w:t>(</w:t>
      </w:r>
      <w:r w:rsidR="003B5E5B" w:rsidRPr="003621CE">
        <w:rPr>
          <w:i/>
          <w:iCs/>
          <w:lang w:val="fr-CA"/>
        </w:rPr>
        <w:t>j</w:t>
      </w:r>
      <w:r w:rsidR="00AC3A73" w:rsidRPr="003621CE">
        <w:rPr>
          <w:i/>
          <w:iCs/>
          <w:lang w:val="fr-CA"/>
        </w:rPr>
        <w:t>our et date de l</w:t>
      </w:r>
      <w:r w:rsidR="00622631" w:rsidRPr="003621CE">
        <w:rPr>
          <w:i/>
          <w:iCs/>
          <w:lang w:val="fr-CA"/>
        </w:rPr>
        <w:t>’</w:t>
      </w:r>
      <w:r w:rsidR="00AC3A73" w:rsidRPr="003621CE">
        <w:rPr>
          <w:i/>
          <w:iCs/>
          <w:lang w:val="fr-CA"/>
        </w:rPr>
        <w:t>ordonnance)</w:t>
      </w:r>
      <w:bookmarkEnd w:id="6"/>
    </w:p>
    <w:p w14:paraId="1CBAA083" w14:textId="1FEBE7B3" w:rsidR="00BE7031" w:rsidRPr="003621CE" w:rsidRDefault="006C4ADC" w:rsidP="008D599D">
      <w:pPr>
        <w:pStyle w:val="NormalBody"/>
        <w:spacing w:after="240"/>
        <w:rPr>
          <w:i/>
          <w:lang w:val="fr-CA"/>
        </w:rPr>
      </w:pPr>
      <w:bookmarkStart w:id="7" w:name="lt_pId007"/>
      <w:r w:rsidRPr="003621CE">
        <w:rPr>
          <w:lang w:val="fr-CA"/>
        </w:rPr>
        <w:t>[SCEAU]</w:t>
      </w:r>
      <w:bookmarkEnd w:id="7"/>
    </w:p>
    <w:p w14:paraId="3EAC74FE" w14:textId="7A285E7E" w:rsidR="00BE7031" w:rsidRPr="003621CE" w:rsidRDefault="00C95048" w:rsidP="008D599D">
      <w:pPr>
        <w:pStyle w:val="NormalBody"/>
        <w:jc w:val="center"/>
        <w:rPr>
          <w:i/>
          <w:iCs/>
          <w:lang w:val="fr-CA"/>
        </w:rPr>
      </w:pPr>
      <w:bookmarkStart w:id="8" w:name="lt_pId008"/>
      <w:r w:rsidRPr="003621CE">
        <w:rPr>
          <w:i/>
          <w:iCs/>
          <w:lang w:val="fr-CA"/>
        </w:rPr>
        <w:t>(Intitulé de l’instance)</w:t>
      </w:r>
      <w:bookmarkEnd w:id="8"/>
    </w:p>
    <w:p w14:paraId="1F8512A1" w14:textId="5B98689D" w:rsidR="00BE7031" w:rsidRPr="003621CE" w:rsidRDefault="006211FA" w:rsidP="008D599D">
      <w:pPr>
        <w:pStyle w:val="FormTitle"/>
        <w:spacing w:after="360"/>
        <w:rPr>
          <w:lang w:val="fr-CA"/>
        </w:rPr>
      </w:pPr>
      <w:bookmarkStart w:id="9" w:name="lt_pId009"/>
      <w:r w:rsidRPr="003621CE">
        <w:rPr>
          <w:lang w:val="fr-CA"/>
        </w:rPr>
        <w:t>ordonnance consécutive à un examen initial au titre de la Règle 2.2</w:t>
      </w:r>
      <w:bookmarkEnd w:id="9"/>
    </w:p>
    <w:p w14:paraId="4F28793D" w14:textId="221936E9" w:rsidR="00BE7031" w:rsidRPr="003621CE" w:rsidRDefault="00733880" w:rsidP="008D599D">
      <w:pPr>
        <w:pStyle w:val="NormalBody"/>
        <w:rPr>
          <w:lang w:val="fr-CA"/>
        </w:rPr>
      </w:pPr>
      <w:bookmarkStart w:id="10" w:name="lt_pId010"/>
      <w:r w:rsidRPr="003621CE">
        <w:rPr>
          <w:lang w:val="fr-CA"/>
        </w:rPr>
        <w:t>L</w:t>
      </w:r>
      <w:r w:rsidR="00622631" w:rsidRPr="003621CE">
        <w:rPr>
          <w:lang w:val="fr-CA"/>
        </w:rPr>
        <w:t>’</w:t>
      </w:r>
      <w:r w:rsidRPr="003621CE">
        <w:rPr>
          <w:lang w:val="fr-CA"/>
        </w:rPr>
        <w:t xml:space="preserve">EXAMEN INITIAL de la présente question a été effectué </w:t>
      </w:r>
      <w:r w:rsidR="003B5E5B" w:rsidRPr="003621CE">
        <w:rPr>
          <w:lang w:val="fr-CA"/>
        </w:rPr>
        <w:t>aujourd’hui</w:t>
      </w:r>
      <w:r w:rsidRPr="003621CE">
        <w:rPr>
          <w:lang w:val="fr-CA"/>
        </w:rPr>
        <w:t xml:space="preserve"> </w:t>
      </w:r>
      <w:r w:rsidRPr="003621CE">
        <w:rPr>
          <w:i/>
          <w:lang w:val="fr-CA"/>
        </w:rPr>
        <w:t xml:space="preserve">(ou </w:t>
      </w:r>
      <w:r w:rsidRPr="003621CE">
        <w:rPr>
          <w:lang w:val="fr-CA"/>
        </w:rPr>
        <w:t xml:space="preserve">le </w:t>
      </w:r>
      <w:r w:rsidRPr="003621CE">
        <w:rPr>
          <w:i/>
          <w:lang w:val="fr-CA"/>
        </w:rPr>
        <w:t>date))</w:t>
      </w:r>
      <w:r w:rsidRPr="003621CE">
        <w:rPr>
          <w:lang w:val="fr-CA"/>
        </w:rPr>
        <w:t xml:space="preserve">, à </w:t>
      </w:r>
      <w:r w:rsidRPr="003621CE">
        <w:rPr>
          <w:i/>
          <w:lang w:val="fr-CA"/>
        </w:rPr>
        <w:t>(lieu).</w:t>
      </w:r>
      <w:bookmarkEnd w:id="10"/>
    </w:p>
    <w:p w14:paraId="45DAF81C" w14:textId="54AA2C2E" w:rsidR="00445FC2" w:rsidRPr="003621CE" w:rsidRDefault="006A083E" w:rsidP="008D599D">
      <w:pPr>
        <w:pStyle w:val="NormalBody"/>
        <w:rPr>
          <w:lang w:val="fr-CA"/>
        </w:rPr>
      </w:pPr>
      <w:bookmarkStart w:id="11" w:name="lt_pId011"/>
      <w:r w:rsidRPr="003621CE">
        <w:rPr>
          <w:lang w:val="fr-CA"/>
        </w:rPr>
        <w:t xml:space="preserve">APRÈS AVOIR </w:t>
      </w:r>
      <w:r w:rsidR="003B5E5B" w:rsidRPr="003621CE">
        <w:rPr>
          <w:lang w:val="fr-CA"/>
        </w:rPr>
        <w:t>LU</w:t>
      </w:r>
      <w:r w:rsidRPr="003621CE">
        <w:rPr>
          <w:lang w:val="fr-CA"/>
        </w:rPr>
        <w:t xml:space="preserve"> </w:t>
      </w:r>
      <w:r w:rsidRPr="003621CE">
        <w:rPr>
          <w:i/>
          <w:lang w:val="fr-CA"/>
        </w:rPr>
        <w:t>(sélectionner une option et compléter</w:t>
      </w:r>
      <w:r w:rsidR="003B5E5B" w:rsidRPr="003621CE">
        <w:rPr>
          <w:i/>
          <w:lang w:val="fr-CA"/>
        </w:rPr>
        <w:t xml:space="preserve"> l’information</w:t>
      </w:r>
      <w:r w:rsidRPr="003621CE">
        <w:rPr>
          <w:i/>
          <w:lang w:val="fr-CA"/>
        </w:rPr>
        <w:t>)</w:t>
      </w:r>
      <w:r w:rsidRPr="003621CE">
        <w:rPr>
          <w:lang w:val="fr-CA"/>
        </w:rPr>
        <w:t> :</w:t>
      </w:r>
      <w:bookmarkEnd w:id="11"/>
    </w:p>
    <w:p w14:paraId="5E09EF49" w14:textId="642AC65C" w:rsidR="00445FC2" w:rsidRPr="003621CE" w:rsidRDefault="001A654F" w:rsidP="008D599D">
      <w:pPr>
        <w:pStyle w:val="NormalBody"/>
        <w:rPr>
          <w:lang w:val="fr-CA"/>
        </w:rPr>
      </w:pPr>
      <w:r w:rsidRPr="003621CE">
        <w:rPr>
          <w:lang w:val="fr-CA"/>
        </w:rPr>
        <w:tab/>
      </w:r>
      <w:r w:rsidR="008D599D" w:rsidRPr="003621CE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8D599D" w:rsidRPr="003621CE">
        <w:rPr>
          <w:lang w:val="fr-CA"/>
        </w:rPr>
        <w:instrText xml:space="preserve"> FORMCHECKBOX </w:instrText>
      </w:r>
      <w:r w:rsidR="006A1EA1">
        <w:rPr>
          <w:lang w:val="en-CA"/>
        </w:rPr>
      </w:r>
      <w:r w:rsidR="006A1EA1">
        <w:rPr>
          <w:lang w:val="en-CA"/>
        </w:rPr>
        <w:fldChar w:fldCharType="separate"/>
      </w:r>
      <w:r w:rsidR="008D599D" w:rsidRPr="003621CE">
        <w:rPr>
          <w:lang w:val="en-CA"/>
        </w:rPr>
        <w:fldChar w:fldCharType="end"/>
      </w:r>
      <w:bookmarkStart w:id="13" w:name="lt_pId012"/>
      <w:bookmarkEnd w:id="12"/>
      <w:r w:rsidR="00581E61" w:rsidRPr="003621CE">
        <w:rPr>
          <w:lang w:val="fr-CA"/>
        </w:rPr>
        <w:t> </w:t>
      </w:r>
      <w:r w:rsidR="007D4996" w:rsidRPr="003621CE">
        <w:rPr>
          <w:lang w:val="fr-CA"/>
        </w:rPr>
        <w:t> </w:t>
      </w:r>
      <w:r w:rsidR="002D2A11" w:rsidRPr="003621CE">
        <w:rPr>
          <w:lang w:val="fr-CA"/>
        </w:rPr>
        <w:t>L</w:t>
      </w:r>
      <w:r w:rsidR="00622631" w:rsidRPr="003621CE">
        <w:rPr>
          <w:lang w:val="fr-CA"/>
        </w:rPr>
        <w:t>’</w:t>
      </w:r>
      <w:r w:rsidR="002D2A11" w:rsidRPr="003621CE">
        <w:rPr>
          <w:lang w:val="fr-CA"/>
        </w:rPr>
        <w:t>AVIS DE MOTION VISANT L</w:t>
      </w:r>
      <w:r w:rsidR="00622631" w:rsidRPr="003621CE">
        <w:rPr>
          <w:lang w:val="fr-CA"/>
        </w:rPr>
        <w:t>’</w:t>
      </w:r>
      <w:r w:rsidR="002D2A11" w:rsidRPr="003621CE">
        <w:rPr>
          <w:lang w:val="fr-CA"/>
        </w:rPr>
        <w:t>OBTENTION D</w:t>
      </w:r>
      <w:r w:rsidR="00622631" w:rsidRPr="003621CE">
        <w:rPr>
          <w:lang w:val="fr-CA"/>
        </w:rPr>
        <w:t>’</w:t>
      </w:r>
      <w:r w:rsidR="002D2A11" w:rsidRPr="003621CE">
        <w:rPr>
          <w:lang w:val="fr-CA"/>
        </w:rPr>
        <w:t xml:space="preserve">UNE ORDONNANCE DE DÉCLARATION DE PLAIDEUR QUÉRULENT présenté par </w:t>
      </w:r>
      <w:r w:rsidR="002D2A11" w:rsidRPr="003621CE">
        <w:rPr>
          <w:i/>
          <w:lang w:val="fr-CA"/>
        </w:rPr>
        <w:t>(</w:t>
      </w:r>
      <w:r w:rsidR="003B5E5B" w:rsidRPr="003621CE">
        <w:rPr>
          <w:i/>
          <w:lang w:val="fr-CA"/>
        </w:rPr>
        <w:t>désigner l’</w:t>
      </w:r>
      <w:r w:rsidR="002D2A11" w:rsidRPr="003621CE">
        <w:rPr>
          <w:i/>
          <w:lang w:val="fr-CA"/>
        </w:rPr>
        <w:t xml:space="preserve">auteur de la motion) </w:t>
      </w:r>
      <w:r w:rsidR="002D2A11" w:rsidRPr="003621CE">
        <w:rPr>
          <w:lang w:val="fr-CA"/>
        </w:rPr>
        <w:t xml:space="preserve">le </w:t>
      </w:r>
      <w:r w:rsidR="002D2A11" w:rsidRPr="003621CE">
        <w:rPr>
          <w:i/>
          <w:lang w:val="fr-CA"/>
        </w:rPr>
        <w:t>(date)</w:t>
      </w:r>
      <w:bookmarkEnd w:id="13"/>
    </w:p>
    <w:p w14:paraId="3E2DA693" w14:textId="26FBB149" w:rsidR="00445FC2" w:rsidRPr="003621CE" w:rsidRDefault="001A654F" w:rsidP="008D599D">
      <w:pPr>
        <w:pStyle w:val="NormalBody"/>
        <w:rPr>
          <w:i/>
          <w:lang w:val="fr-CA"/>
        </w:rPr>
      </w:pPr>
      <w:r w:rsidRPr="003621CE">
        <w:rPr>
          <w:lang w:val="fr-CA"/>
        </w:rPr>
        <w:tab/>
      </w:r>
      <w:r w:rsidR="008D599D" w:rsidRPr="003621CE">
        <w:rPr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599D" w:rsidRPr="003621CE">
        <w:rPr>
          <w:lang w:val="fr-CA"/>
        </w:rPr>
        <w:instrText xml:space="preserve"> FORMCHECKBOX </w:instrText>
      </w:r>
      <w:r w:rsidR="006A1EA1">
        <w:rPr>
          <w:lang w:val="en-CA"/>
        </w:rPr>
      </w:r>
      <w:r w:rsidR="006A1EA1">
        <w:rPr>
          <w:lang w:val="en-CA"/>
        </w:rPr>
        <w:fldChar w:fldCharType="separate"/>
      </w:r>
      <w:r w:rsidR="008D599D" w:rsidRPr="003621CE">
        <w:rPr>
          <w:lang w:val="en-CA"/>
        </w:rPr>
        <w:fldChar w:fldCharType="end"/>
      </w:r>
      <w:bookmarkStart w:id="14" w:name="lt_pId013"/>
      <w:r w:rsidR="007D4996" w:rsidRPr="003621CE">
        <w:rPr>
          <w:lang w:val="fr-CA"/>
        </w:rPr>
        <w:t>  </w:t>
      </w:r>
      <w:r w:rsidR="00B04921" w:rsidRPr="003621CE">
        <w:rPr>
          <w:lang w:val="fr-CA"/>
        </w:rPr>
        <w:t>L</w:t>
      </w:r>
      <w:r w:rsidR="00622631" w:rsidRPr="003621CE">
        <w:rPr>
          <w:lang w:val="fr-CA"/>
        </w:rPr>
        <w:t>’</w:t>
      </w:r>
      <w:r w:rsidR="00B04921" w:rsidRPr="003621CE">
        <w:rPr>
          <w:lang w:val="fr-CA"/>
        </w:rPr>
        <w:t>AVIS DE REQUÊTE EN OBTENTION D</w:t>
      </w:r>
      <w:r w:rsidR="00622631" w:rsidRPr="003621CE">
        <w:rPr>
          <w:lang w:val="fr-CA"/>
        </w:rPr>
        <w:t>’</w:t>
      </w:r>
      <w:r w:rsidR="00B04921" w:rsidRPr="003621CE">
        <w:rPr>
          <w:lang w:val="fr-CA"/>
        </w:rPr>
        <w:t xml:space="preserve">UNE ORDONNANCE DE DÉCLARATION DE PLAIDEUR QUÉRULENT présenté par </w:t>
      </w:r>
      <w:r w:rsidR="00B04921" w:rsidRPr="003621CE">
        <w:rPr>
          <w:i/>
          <w:lang w:val="fr-CA"/>
        </w:rPr>
        <w:t>(</w:t>
      </w:r>
      <w:r w:rsidR="003B5E5B" w:rsidRPr="003621CE">
        <w:rPr>
          <w:i/>
          <w:lang w:val="fr-CA"/>
        </w:rPr>
        <w:t xml:space="preserve">identifier le </w:t>
      </w:r>
      <w:r w:rsidR="00B04921" w:rsidRPr="003621CE">
        <w:rPr>
          <w:i/>
          <w:lang w:val="fr-CA"/>
        </w:rPr>
        <w:t>requérant)</w:t>
      </w:r>
      <w:r w:rsidR="00B04921" w:rsidRPr="003621CE">
        <w:rPr>
          <w:lang w:val="fr-CA"/>
        </w:rPr>
        <w:t xml:space="preserve"> le (date)</w:t>
      </w:r>
      <w:bookmarkEnd w:id="14"/>
    </w:p>
    <w:p w14:paraId="785C342F" w14:textId="45989EF1" w:rsidR="00445FC2" w:rsidRPr="003621CE" w:rsidRDefault="001A654F" w:rsidP="008D599D">
      <w:pPr>
        <w:pStyle w:val="NormalBody"/>
        <w:rPr>
          <w:lang w:val="fr-CA"/>
        </w:rPr>
      </w:pPr>
      <w:r w:rsidRPr="003621CE">
        <w:rPr>
          <w:lang w:val="fr-CA"/>
        </w:rPr>
        <w:tab/>
      </w:r>
      <w:r w:rsidR="008D599D" w:rsidRPr="003621CE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D599D" w:rsidRPr="003621CE">
        <w:rPr>
          <w:lang w:val="fr-CA"/>
        </w:rPr>
        <w:instrText xml:space="preserve"> FORMCHECKBOX </w:instrText>
      </w:r>
      <w:r w:rsidR="006A1EA1">
        <w:rPr>
          <w:lang w:val="en-CA"/>
        </w:rPr>
      </w:r>
      <w:r w:rsidR="006A1EA1">
        <w:rPr>
          <w:lang w:val="en-CA"/>
        </w:rPr>
        <w:fldChar w:fldCharType="separate"/>
      </w:r>
      <w:r w:rsidR="008D599D" w:rsidRPr="003621CE">
        <w:rPr>
          <w:lang w:val="en-CA"/>
        </w:rPr>
        <w:fldChar w:fldCharType="end"/>
      </w:r>
      <w:bookmarkStart w:id="15" w:name="lt_pId014"/>
      <w:r w:rsidR="007D4996" w:rsidRPr="003621CE">
        <w:rPr>
          <w:lang w:val="fr-CA"/>
        </w:rPr>
        <w:t>  </w:t>
      </w:r>
      <w:r w:rsidR="00006387" w:rsidRPr="003621CE">
        <w:rPr>
          <w:lang w:val="fr-CA"/>
        </w:rPr>
        <w:t>L</w:t>
      </w:r>
      <w:r w:rsidR="00622631" w:rsidRPr="003621CE">
        <w:rPr>
          <w:lang w:val="fr-CA"/>
        </w:rPr>
        <w:t>’</w:t>
      </w:r>
      <w:r w:rsidR="00006387" w:rsidRPr="003621CE">
        <w:rPr>
          <w:lang w:val="fr-CA"/>
        </w:rPr>
        <w:t xml:space="preserve">AVIS DU GREFFIER PROPOSANT L’EXAMEN D’UNE ORDONNANCE DE DÉCLARATION DE PLAIDEUR QUÉRULENT du </w:t>
      </w:r>
      <w:r w:rsidR="00006387" w:rsidRPr="003621CE">
        <w:rPr>
          <w:i/>
          <w:lang w:val="fr-CA"/>
        </w:rPr>
        <w:t>(date)</w:t>
      </w:r>
      <w:bookmarkEnd w:id="15"/>
      <w:r w:rsidRPr="003621CE">
        <w:rPr>
          <w:lang w:val="fr-CA"/>
        </w:rPr>
        <w:t xml:space="preserve"> </w:t>
      </w:r>
    </w:p>
    <w:p w14:paraId="1B7189E5" w14:textId="00DC60CB" w:rsidR="00445FC2" w:rsidRPr="003621CE" w:rsidRDefault="001A654F" w:rsidP="008D599D">
      <w:pPr>
        <w:pStyle w:val="NormalBody"/>
        <w:rPr>
          <w:lang w:val="fr-CA"/>
        </w:rPr>
      </w:pPr>
      <w:bookmarkStart w:id="16" w:name="lt_pId015"/>
      <w:r w:rsidRPr="003621CE">
        <w:rPr>
          <w:lang w:val="fr-CA"/>
        </w:rPr>
        <w:t xml:space="preserve">contre </w:t>
      </w:r>
      <w:r w:rsidRPr="003621CE">
        <w:rPr>
          <w:i/>
          <w:lang w:val="fr-CA"/>
        </w:rPr>
        <w:t>(</w:t>
      </w:r>
      <w:r w:rsidR="003B5E5B" w:rsidRPr="003621CE">
        <w:rPr>
          <w:i/>
          <w:lang w:val="fr-CA"/>
        </w:rPr>
        <w:t xml:space="preserve">désigner la </w:t>
      </w:r>
      <w:r w:rsidRPr="003621CE">
        <w:rPr>
          <w:i/>
          <w:lang w:val="fr-CA"/>
        </w:rPr>
        <w:t>personne susceptible de faire l’objet d’une ordonnance de déclaration de plaideur quérulent)</w:t>
      </w:r>
      <w:r w:rsidRPr="003621CE">
        <w:rPr>
          <w:lang w:val="fr-CA"/>
        </w:rPr>
        <w:t xml:space="preserve"> aux termes du paragraphe 140 (1) de la </w:t>
      </w:r>
      <w:r w:rsidRPr="003621CE">
        <w:rPr>
          <w:i/>
          <w:lang w:val="fr-CA"/>
        </w:rPr>
        <w:t>Loi sur les tribunaux judiciaires.</w:t>
      </w:r>
      <w:bookmarkEnd w:id="16"/>
      <w:r w:rsidRPr="003621CE">
        <w:rPr>
          <w:lang w:val="fr-CA"/>
        </w:rPr>
        <w:t xml:space="preserve"> </w:t>
      </w:r>
    </w:p>
    <w:p w14:paraId="6B73C5F8" w14:textId="1EB87152" w:rsidR="00A4356C" w:rsidRPr="003621CE" w:rsidRDefault="00E0308B" w:rsidP="008D599D">
      <w:pPr>
        <w:pStyle w:val="NormalBody"/>
        <w:rPr>
          <w:lang w:val="fr-CA"/>
        </w:rPr>
      </w:pPr>
      <w:bookmarkStart w:id="17" w:name="lt_pId016"/>
      <w:r w:rsidRPr="003621CE">
        <w:rPr>
          <w:lang w:val="fr-CA"/>
        </w:rPr>
        <w:t xml:space="preserve">ET APRÈS AVOIR </w:t>
      </w:r>
      <w:r w:rsidR="003B5E5B" w:rsidRPr="003621CE">
        <w:rPr>
          <w:lang w:val="fr-CA"/>
        </w:rPr>
        <w:t>LU</w:t>
      </w:r>
      <w:r w:rsidRPr="003621CE">
        <w:rPr>
          <w:lang w:val="fr-CA"/>
        </w:rPr>
        <w:t xml:space="preserve"> </w:t>
      </w:r>
      <w:r w:rsidRPr="003621CE">
        <w:rPr>
          <w:i/>
          <w:lang w:val="fr-CA"/>
        </w:rPr>
        <w:t>(</w:t>
      </w:r>
      <w:r w:rsidR="003B5E5B" w:rsidRPr="003621CE">
        <w:rPr>
          <w:i/>
          <w:lang w:val="fr-CA"/>
        </w:rPr>
        <w:t xml:space="preserve">fournir les précisions relatives </w:t>
      </w:r>
      <w:r w:rsidRPr="003621CE">
        <w:rPr>
          <w:i/>
          <w:lang w:val="fr-CA"/>
        </w:rPr>
        <w:t>à la réponse et répliques déposées)</w:t>
      </w:r>
      <w:r w:rsidRPr="003621CE">
        <w:rPr>
          <w:lang w:val="fr-CA"/>
        </w:rPr>
        <w:t>,</w:t>
      </w:r>
      <w:bookmarkEnd w:id="17"/>
      <w:r w:rsidR="001A76D3" w:rsidRPr="003621CE">
        <w:rPr>
          <w:lang w:val="fr-CA"/>
        </w:rPr>
        <w:t xml:space="preserve"> </w:t>
      </w:r>
    </w:p>
    <w:p w14:paraId="5EBFEF53" w14:textId="3F4F0B4F" w:rsidR="00BE7031" w:rsidRPr="003621CE" w:rsidRDefault="00B23310" w:rsidP="008D599D">
      <w:pPr>
        <w:pStyle w:val="NormalBody"/>
        <w:rPr>
          <w:lang w:val="fr-CA"/>
        </w:rPr>
      </w:pPr>
      <w:bookmarkStart w:id="18" w:name="lt_pId017"/>
      <w:r w:rsidRPr="003621CE">
        <w:rPr>
          <w:i/>
          <w:iCs/>
          <w:lang w:val="fr-CA"/>
        </w:rPr>
        <w:t>[</w:t>
      </w:r>
      <w:r w:rsidR="00B96025" w:rsidRPr="003621CE">
        <w:rPr>
          <w:i/>
          <w:iCs/>
          <w:lang w:val="fr-CA"/>
        </w:rPr>
        <w:t>gar</w:t>
      </w:r>
      <w:r w:rsidRPr="003621CE">
        <w:rPr>
          <w:i/>
          <w:iCs/>
          <w:lang w:val="fr-CA"/>
        </w:rPr>
        <w:t>der cet élément s’il s’applique]</w:t>
      </w:r>
      <w:r w:rsidR="00B96025" w:rsidRPr="003621CE">
        <w:rPr>
          <w:i/>
          <w:iCs/>
          <w:lang w:val="fr-CA"/>
        </w:rPr>
        <w:t xml:space="preserve"> </w:t>
      </w:r>
      <w:r w:rsidR="009A3C19" w:rsidRPr="003621CE">
        <w:rPr>
          <w:lang w:val="fr-CA"/>
        </w:rPr>
        <w:t xml:space="preserve">ET </w:t>
      </w:r>
      <w:r w:rsidR="003B5E5B" w:rsidRPr="003621CE">
        <w:rPr>
          <w:lang w:val="fr-CA"/>
        </w:rPr>
        <w:t>CONSIDÉRANT QU’</w:t>
      </w:r>
      <w:r w:rsidR="009A3C19" w:rsidRPr="003621CE">
        <w:rPr>
          <w:lang w:val="fr-CA"/>
        </w:rPr>
        <w:t>AUCUNE RÉPONSE N</w:t>
      </w:r>
      <w:r w:rsidR="00622631" w:rsidRPr="003621CE">
        <w:rPr>
          <w:lang w:val="fr-CA"/>
        </w:rPr>
        <w:t>’</w:t>
      </w:r>
      <w:r w:rsidR="009A3C19" w:rsidRPr="003621CE">
        <w:rPr>
          <w:lang w:val="fr-CA"/>
        </w:rPr>
        <w:t xml:space="preserve">A ÉTÉ DÉPOSÉE par </w:t>
      </w:r>
      <w:r w:rsidR="009A3C19" w:rsidRPr="003621CE">
        <w:rPr>
          <w:i/>
          <w:lang w:val="fr-CA"/>
        </w:rPr>
        <w:t>(</w:t>
      </w:r>
      <w:r w:rsidR="003B5E5B" w:rsidRPr="003621CE">
        <w:rPr>
          <w:i/>
          <w:lang w:val="fr-CA"/>
        </w:rPr>
        <w:t xml:space="preserve">désigner la </w:t>
      </w:r>
      <w:r w:rsidR="009A3C19" w:rsidRPr="003621CE">
        <w:rPr>
          <w:i/>
          <w:lang w:val="fr-CA"/>
        </w:rPr>
        <w:t>personne susceptible de faire l’objet d’une ordonnance de déclaration de plaideur quérulent)</w:t>
      </w:r>
      <w:r w:rsidR="003B5E5B" w:rsidRPr="003621CE">
        <w:rPr>
          <w:i/>
          <w:lang w:val="fr-CA"/>
        </w:rPr>
        <w:t xml:space="preserve"> </w:t>
      </w:r>
      <w:r w:rsidR="008A72CC" w:rsidRPr="006A1EA1">
        <w:rPr>
          <w:iCs/>
          <w:lang w:val="fr-CA"/>
        </w:rPr>
        <w:t xml:space="preserve">malgré l’avis </w:t>
      </w:r>
      <w:r w:rsidR="00390DD4" w:rsidRPr="006A1EA1">
        <w:rPr>
          <w:iCs/>
          <w:lang w:val="fr-CA"/>
        </w:rPr>
        <w:t>q</w:t>
      </w:r>
      <w:r w:rsidR="008A72CC" w:rsidRPr="006A1EA1">
        <w:rPr>
          <w:iCs/>
          <w:lang w:val="fr-CA"/>
        </w:rPr>
        <w:t>ui lui a</w:t>
      </w:r>
      <w:r w:rsidR="00390DD4" w:rsidRPr="006A1EA1">
        <w:rPr>
          <w:iCs/>
          <w:lang w:val="fr-CA"/>
        </w:rPr>
        <w:t xml:space="preserve"> été</w:t>
      </w:r>
      <w:r w:rsidR="008A72CC" w:rsidRPr="006A1EA1">
        <w:rPr>
          <w:iCs/>
          <w:lang w:val="fr-CA"/>
        </w:rPr>
        <w:t xml:space="preserve"> dûment donné</w:t>
      </w:r>
      <w:r w:rsidR="00390DD4" w:rsidRPr="003621CE">
        <w:rPr>
          <w:i/>
          <w:lang w:val="fr-CA"/>
        </w:rPr>
        <w:t>,</w:t>
      </w:r>
      <w:r w:rsidR="00F5715E" w:rsidRPr="003621CE">
        <w:rPr>
          <w:i/>
          <w:lang w:val="fr-CA"/>
        </w:rPr>
        <w:t xml:space="preserve"> </w:t>
      </w:r>
      <w:r w:rsidR="003B5E5B" w:rsidRPr="003621CE">
        <w:rPr>
          <w:lang w:val="fr-CA"/>
        </w:rPr>
        <w:t xml:space="preserve">comme </w:t>
      </w:r>
      <w:proofErr w:type="gramStart"/>
      <w:r w:rsidR="003B5E5B" w:rsidRPr="003621CE">
        <w:rPr>
          <w:lang w:val="fr-CA"/>
        </w:rPr>
        <w:t>le montre</w:t>
      </w:r>
      <w:proofErr w:type="gramEnd"/>
      <w:r w:rsidR="003B5E5B" w:rsidRPr="003621CE">
        <w:rPr>
          <w:lang w:val="fr-CA"/>
        </w:rPr>
        <w:t xml:space="preserve"> </w:t>
      </w:r>
      <w:r w:rsidR="003B5E5B" w:rsidRPr="003621CE">
        <w:rPr>
          <w:i/>
          <w:lang w:val="fr-CA"/>
        </w:rPr>
        <w:t>(indiquer la preuve de la signification</w:t>
      </w:r>
      <w:r w:rsidR="009A3C19" w:rsidRPr="003621CE">
        <w:rPr>
          <w:i/>
          <w:lang w:val="fr-CA"/>
        </w:rPr>
        <w:t xml:space="preserve"> ou d</w:t>
      </w:r>
      <w:r w:rsidR="00622631" w:rsidRPr="003621CE">
        <w:rPr>
          <w:i/>
          <w:lang w:val="fr-CA"/>
        </w:rPr>
        <w:t>’</w:t>
      </w:r>
      <w:r w:rsidR="009A3C19" w:rsidRPr="003621CE">
        <w:rPr>
          <w:i/>
          <w:lang w:val="fr-CA"/>
        </w:rPr>
        <w:t>enregistrement des destinataires, le cas échéant)</w:t>
      </w:r>
      <w:r w:rsidR="009A3C19" w:rsidRPr="003621CE">
        <w:rPr>
          <w:lang w:val="fr-CA"/>
        </w:rPr>
        <w:t>,</w:t>
      </w:r>
      <w:bookmarkEnd w:id="18"/>
      <w:r w:rsidR="001A76D3" w:rsidRPr="003621CE">
        <w:rPr>
          <w:lang w:val="fr-CA"/>
        </w:rPr>
        <w:t xml:space="preserve"> </w:t>
      </w:r>
    </w:p>
    <w:p w14:paraId="6D0ADAE9" w14:textId="3E31120C" w:rsidR="003B5E5B" w:rsidRPr="003621CE" w:rsidRDefault="00B23310" w:rsidP="003B5E5B">
      <w:pPr>
        <w:pStyle w:val="NormalBody"/>
        <w:rPr>
          <w:lang w:val="fr-CA"/>
        </w:rPr>
      </w:pPr>
      <w:bookmarkStart w:id="19" w:name="lt_pId018"/>
      <w:r w:rsidRPr="003621CE">
        <w:rPr>
          <w:i/>
          <w:iCs/>
          <w:lang w:val="fr-CA"/>
        </w:rPr>
        <w:t xml:space="preserve">[garder cet élément s’il s’applique] </w:t>
      </w:r>
      <w:r w:rsidR="0078634A" w:rsidRPr="003621CE">
        <w:rPr>
          <w:iCs/>
          <w:lang w:val="fr-CA"/>
        </w:rPr>
        <w:t xml:space="preserve">ET </w:t>
      </w:r>
      <w:r w:rsidR="003B5E5B" w:rsidRPr="003621CE">
        <w:rPr>
          <w:iCs/>
          <w:lang w:val="fr-CA"/>
        </w:rPr>
        <w:t>CONSIDÉRANT QU’</w:t>
      </w:r>
      <w:r w:rsidR="0078634A" w:rsidRPr="003621CE">
        <w:rPr>
          <w:iCs/>
          <w:lang w:val="fr-CA"/>
        </w:rPr>
        <w:t>AUCUNE RÉPLIQUE N</w:t>
      </w:r>
      <w:r w:rsidR="00622631" w:rsidRPr="003621CE">
        <w:rPr>
          <w:iCs/>
          <w:lang w:val="fr-CA"/>
        </w:rPr>
        <w:t>’</w:t>
      </w:r>
      <w:r w:rsidR="0078634A" w:rsidRPr="003621CE">
        <w:rPr>
          <w:iCs/>
          <w:lang w:val="fr-CA"/>
        </w:rPr>
        <w:t>A ÉTÉ DÉPOSÉE</w:t>
      </w:r>
      <w:r w:rsidR="006A1EA1">
        <w:rPr>
          <w:iCs/>
          <w:lang w:val="fr-CA"/>
        </w:rPr>
        <w:t xml:space="preserve"> par</w:t>
      </w:r>
      <w:r w:rsidR="0078634A" w:rsidRPr="003621CE">
        <w:rPr>
          <w:iCs/>
          <w:lang w:val="fr-CA"/>
        </w:rPr>
        <w:t xml:space="preserve"> </w:t>
      </w:r>
      <w:r w:rsidR="0078634A" w:rsidRPr="003621CE">
        <w:rPr>
          <w:i/>
          <w:iCs/>
          <w:lang w:val="fr-CA"/>
        </w:rPr>
        <w:t>(</w:t>
      </w:r>
      <w:r w:rsidR="003B5E5B" w:rsidRPr="003621CE">
        <w:rPr>
          <w:i/>
          <w:iCs/>
          <w:lang w:val="fr-CA"/>
        </w:rPr>
        <w:t>le cas échéant</w:t>
      </w:r>
      <w:r w:rsidR="0078634A" w:rsidRPr="003621CE">
        <w:rPr>
          <w:i/>
          <w:iCs/>
          <w:lang w:val="fr-CA"/>
        </w:rPr>
        <w:t>, nommer l</w:t>
      </w:r>
      <w:r w:rsidR="00622631" w:rsidRPr="003621CE">
        <w:rPr>
          <w:i/>
          <w:iCs/>
          <w:lang w:val="fr-CA"/>
        </w:rPr>
        <w:t>’</w:t>
      </w:r>
      <w:r w:rsidR="0078634A" w:rsidRPr="003621CE">
        <w:rPr>
          <w:i/>
          <w:iCs/>
          <w:lang w:val="fr-CA"/>
        </w:rPr>
        <w:t xml:space="preserve">auteur de la motion ou le requérant </w:t>
      </w:r>
      <w:proofErr w:type="gramStart"/>
      <w:r w:rsidR="0078634A" w:rsidRPr="003621CE">
        <w:rPr>
          <w:i/>
          <w:iCs/>
          <w:lang w:val="fr-CA"/>
        </w:rPr>
        <w:t>ou</w:t>
      </w:r>
      <w:proofErr w:type="gramEnd"/>
      <w:r w:rsidR="0078634A" w:rsidRPr="003621CE">
        <w:rPr>
          <w:i/>
          <w:iCs/>
          <w:lang w:val="fr-CA"/>
        </w:rPr>
        <w:t xml:space="preserve">) </w:t>
      </w:r>
      <w:r w:rsidR="0078634A" w:rsidRPr="003621CE">
        <w:rPr>
          <w:iCs/>
          <w:lang w:val="fr-CA"/>
        </w:rPr>
        <w:t xml:space="preserve">toute autre personne dont le nom figure à la liste des instances en cours </w:t>
      </w:r>
      <w:r w:rsidR="00EC144A" w:rsidRPr="003621CE">
        <w:rPr>
          <w:iCs/>
          <w:lang w:val="fr-CA"/>
        </w:rPr>
        <w:t>présentée</w:t>
      </w:r>
      <w:r w:rsidR="0078634A" w:rsidRPr="003621CE">
        <w:rPr>
          <w:iCs/>
          <w:lang w:val="fr-CA"/>
        </w:rPr>
        <w:t xml:space="preserve"> dans l</w:t>
      </w:r>
      <w:r w:rsidR="00622631" w:rsidRPr="003621CE">
        <w:rPr>
          <w:iCs/>
          <w:lang w:val="fr-CA"/>
        </w:rPr>
        <w:t>’</w:t>
      </w:r>
      <w:r w:rsidR="0078634A" w:rsidRPr="003621CE">
        <w:rPr>
          <w:iCs/>
          <w:lang w:val="fr-CA"/>
        </w:rPr>
        <w:t>avis</w:t>
      </w:r>
      <w:r w:rsidR="00EC144A" w:rsidRPr="003621CE">
        <w:rPr>
          <w:iCs/>
          <w:lang w:val="fr-CA"/>
        </w:rPr>
        <w:t xml:space="preserve"> dûment donné</w:t>
      </w:r>
      <w:bookmarkStart w:id="20" w:name="lt_pId019"/>
      <w:bookmarkEnd w:id="19"/>
      <w:r w:rsidR="00307E02" w:rsidRPr="003621CE">
        <w:rPr>
          <w:iCs/>
          <w:lang w:val="fr-CA"/>
        </w:rPr>
        <w:t xml:space="preserve"> comme le montre </w:t>
      </w:r>
      <w:r w:rsidR="003B5E5B" w:rsidRPr="003621CE">
        <w:rPr>
          <w:i/>
          <w:lang w:val="fr-CA"/>
        </w:rPr>
        <w:t>(indiquer la preuve de la signification ou d</w:t>
      </w:r>
      <w:r w:rsidR="00622631" w:rsidRPr="003621CE">
        <w:rPr>
          <w:i/>
          <w:lang w:val="fr-CA"/>
        </w:rPr>
        <w:t>’</w:t>
      </w:r>
      <w:r w:rsidR="003B5E5B" w:rsidRPr="003621CE">
        <w:rPr>
          <w:i/>
          <w:lang w:val="fr-CA"/>
        </w:rPr>
        <w:t>enregistrement des destinataires, le cas échéant)</w:t>
      </w:r>
      <w:r w:rsidR="003B5E5B" w:rsidRPr="003621CE">
        <w:rPr>
          <w:lang w:val="fr-CA"/>
        </w:rPr>
        <w:t xml:space="preserve">, </w:t>
      </w:r>
    </w:p>
    <w:p w14:paraId="487AFFE4" w14:textId="00132B0A" w:rsidR="00290A58" w:rsidRPr="003621CE" w:rsidRDefault="007E2628" w:rsidP="00941755">
      <w:pPr>
        <w:pStyle w:val="NormalBody"/>
        <w:rPr>
          <w:i/>
          <w:iCs/>
          <w:lang w:val="fr-CA"/>
        </w:rPr>
      </w:pPr>
      <w:r w:rsidRPr="003621CE">
        <w:rPr>
          <w:i/>
          <w:iCs/>
          <w:lang w:val="fr-CA"/>
        </w:rPr>
        <w:t>(Ord</w:t>
      </w:r>
      <w:r w:rsidR="00F90925" w:rsidRPr="003621CE">
        <w:rPr>
          <w:i/>
          <w:iCs/>
          <w:lang w:val="fr-CA"/>
        </w:rPr>
        <w:t>onnance</w:t>
      </w:r>
      <w:r w:rsidR="00B45A35" w:rsidRPr="003621CE">
        <w:rPr>
          <w:i/>
          <w:iCs/>
          <w:lang w:val="fr-CA"/>
        </w:rPr>
        <w:t xml:space="preserve"> </w:t>
      </w:r>
      <w:r w:rsidR="001E193A" w:rsidRPr="003621CE">
        <w:rPr>
          <w:i/>
          <w:iCs/>
          <w:lang w:val="fr-CA"/>
        </w:rPr>
        <w:t>portant tenue d’</w:t>
      </w:r>
      <w:r w:rsidRPr="003621CE">
        <w:rPr>
          <w:i/>
          <w:iCs/>
          <w:lang w:val="fr-CA"/>
        </w:rPr>
        <w:t>une audience sur l</w:t>
      </w:r>
      <w:r w:rsidR="00622631" w:rsidRPr="003621CE">
        <w:rPr>
          <w:i/>
          <w:iCs/>
          <w:lang w:val="fr-CA"/>
        </w:rPr>
        <w:t>’</w:t>
      </w:r>
      <w:r w:rsidRPr="003621CE">
        <w:rPr>
          <w:i/>
          <w:iCs/>
          <w:lang w:val="fr-CA"/>
        </w:rPr>
        <w:t>ordonnance de déclaration de plaideur quérulent)</w:t>
      </w:r>
      <w:bookmarkEnd w:id="20"/>
    </w:p>
    <w:p w14:paraId="044D3F03" w14:textId="535C9977" w:rsidR="00BE7031" w:rsidRPr="003621CE" w:rsidRDefault="0067789D" w:rsidP="00941755">
      <w:pPr>
        <w:pStyle w:val="NormalBody"/>
        <w:rPr>
          <w:lang w:val="fr-CA"/>
        </w:rPr>
      </w:pPr>
      <w:r w:rsidRPr="003621CE">
        <w:rPr>
          <w:lang w:val="fr-CA"/>
        </w:rPr>
        <w:t>1.</w:t>
      </w:r>
      <w:r w:rsidRPr="003621CE">
        <w:rPr>
          <w:lang w:val="fr-CA"/>
        </w:rPr>
        <w:tab/>
      </w:r>
      <w:r w:rsidRPr="003621CE">
        <w:rPr>
          <w:lang w:val="fr-CA"/>
        </w:rPr>
        <w:tab/>
      </w:r>
      <w:bookmarkStart w:id="21" w:name="lt_pId021"/>
      <w:r w:rsidR="00C9399B" w:rsidRPr="003621CE">
        <w:rPr>
          <w:lang w:val="fr-CA"/>
        </w:rPr>
        <w:t xml:space="preserve">IL EST ORDONNÉ </w:t>
      </w:r>
      <w:r w:rsidR="003B5E5B" w:rsidRPr="003621CE">
        <w:rPr>
          <w:lang w:val="fr-CA"/>
        </w:rPr>
        <w:t xml:space="preserve">que </w:t>
      </w:r>
      <w:r w:rsidR="00C9399B" w:rsidRPr="003621CE">
        <w:rPr>
          <w:lang w:val="fr-CA"/>
        </w:rPr>
        <w:t>la question soit entendue au</w:t>
      </w:r>
      <w:r w:rsidR="00622631" w:rsidRPr="003621CE">
        <w:rPr>
          <w:lang w:val="fr-CA"/>
        </w:rPr>
        <w:t>/</w:t>
      </w:r>
      <w:r w:rsidR="00641075" w:rsidRPr="003621CE">
        <w:rPr>
          <w:lang w:val="fr-CA"/>
        </w:rPr>
        <w:t>par</w:t>
      </w:r>
      <w:r w:rsidR="00C9399B" w:rsidRPr="003621CE">
        <w:rPr>
          <w:lang w:val="fr-CA"/>
        </w:rPr>
        <w:t xml:space="preserve"> </w:t>
      </w:r>
      <w:r w:rsidR="00C9399B" w:rsidRPr="003621CE">
        <w:rPr>
          <w:i/>
          <w:lang w:val="fr-CA"/>
        </w:rPr>
        <w:t>(</w:t>
      </w:r>
      <w:r w:rsidR="00622631" w:rsidRPr="003621CE">
        <w:rPr>
          <w:i/>
          <w:lang w:val="fr-CA"/>
        </w:rPr>
        <w:t xml:space="preserve">s’il s’agit d’une audience en personne, </w:t>
      </w:r>
      <w:r w:rsidR="008B6EFC" w:rsidRPr="003621CE">
        <w:rPr>
          <w:i/>
          <w:lang w:val="fr-CA"/>
        </w:rPr>
        <w:t>préciser l’adresse</w:t>
      </w:r>
      <w:r w:rsidR="00C9399B" w:rsidRPr="003621CE">
        <w:rPr>
          <w:i/>
          <w:lang w:val="fr-CA"/>
        </w:rPr>
        <w:t xml:space="preserve"> du </w:t>
      </w:r>
      <w:r w:rsidR="00622631" w:rsidRPr="003621CE">
        <w:rPr>
          <w:i/>
          <w:lang w:val="fr-CA"/>
        </w:rPr>
        <w:t>palais</w:t>
      </w:r>
      <w:r w:rsidR="00C9399B" w:rsidRPr="003621CE">
        <w:rPr>
          <w:i/>
          <w:lang w:val="fr-CA"/>
        </w:rPr>
        <w:t xml:space="preserve"> de justice</w:t>
      </w:r>
      <w:r w:rsidR="00622631" w:rsidRPr="003621CE">
        <w:rPr>
          <w:i/>
          <w:lang w:val="fr-CA"/>
        </w:rPr>
        <w:t xml:space="preserve"> ou,</w:t>
      </w:r>
      <w:r w:rsidR="00C9399B" w:rsidRPr="003621CE">
        <w:rPr>
          <w:i/>
          <w:lang w:val="fr-CA"/>
        </w:rPr>
        <w:t xml:space="preserve"> s</w:t>
      </w:r>
      <w:r w:rsidR="00622631" w:rsidRPr="003621CE">
        <w:rPr>
          <w:i/>
          <w:lang w:val="fr-CA"/>
        </w:rPr>
        <w:t>’</w:t>
      </w:r>
      <w:r w:rsidR="00C9399B" w:rsidRPr="003621CE">
        <w:rPr>
          <w:i/>
          <w:lang w:val="fr-CA"/>
        </w:rPr>
        <w:t>il s</w:t>
      </w:r>
      <w:r w:rsidR="00622631" w:rsidRPr="003621CE">
        <w:rPr>
          <w:i/>
          <w:lang w:val="fr-CA"/>
        </w:rPr>
        <w:t>’</w:t>
      </w:r>
      <w:r w:rsidR="00C9399B" w:rsidRPr="003621CE">
        <w:rPr>
          <w:i/>
          <w:lang w:val="fr-CA"/>
        </w:rPr>
        <w:t>agit d</w:t>
      </w:r>
      <w:r w:rsidR="00622631" w:rsidRPr="003621CE">
        <w:rPr>
          <w:i/>
          <w:lang w:val="fr-CA"/>
        </w:rPr>
        <w:t>’</w:t>
      </w:r>
      <w:r w:rsidR="00C9399B" w:rsidRPr="003621CE">
        <w:rPr>
          <w:i/>
          <w:lang w:val="fr-CA"/>
        </w:rPr>
        <w:t>un</w:t>
      </w:r>
      <w:r w:rsidR="00622631" w:rsidRPr="003621CE">
        <w:rPr>
          <w:i/>
          <w:lang w:val="fr-CA"/>
        </w:rPr>
        <w:t>e conférence téléphonique</w:t>
      </w:r>
      <w:r w:rsidR="00C9399B" w:rsidRPr="003621CE">
        <w:rPr>
          <w:i/>
          <w:lang w:val="fr-CA"/>
        </w:rPr>
        <w:t xml:space="preserve"> </w:t>
      </w:r>
      <w:r w:rsidR="00622631" w:rsidRPr="003621CE">
        <w:rPr>
          <w:i/>
          <w:lang w:val="fr-CA"/>
        </w:rPr>
        <w:t>ou d’une</w:t>
      </w:r>
      <w:r w:rsidR="00C9399B" w:rsidRPr="003621CE">
        <w:rPr>
          <w:i/>
          <w:lang w:val="fr-CA"/>
        </w:rPr>
        <w:t xml:space="preserve"> </w:t>
      </w:r>
      <w:r w:rsidR="00C9399B" w:rsidRPr="003621CE">
        <w:rPr>
          <w:i/>
          <w:lang w:val="fr-CA"/>
        </w:rPr>
        <w:lastRenderedPageBreak/>
        <w:t xml:space="preserve">vidéoconférence, </w:t>
      </w:r>
      <w:r w:rsidR="00622631" w:rsidRPr="003621CE">
        <w:rPr>
          <w:i/>
          <w:lang w:val="fr-CA"/>
        </w:rPr>
        <w:t>en préciser le</w:t>
      </w:r>
      <w:r w:rsidR="00AF0F6F" w:rsidRPr="003621CE">
        <w:rPr>
          <w:i/>
          <w:lang w:val="fr-CA"/>
        </w:rPr>
        <w:t xml:space="preserve"> mode et les </w:t>
      </w:r>
      <w:r w:rsidR="003F7337" w:rsidRPr="003621CE">
        <w:rPr>
          <w:i/>
          <w:lang w:val="fr-CA"/>
        </w:rPr>
        <w:t>coordonnées</w:t>
      </w:r>
      <w:r w:rsidR="00622631" w:rsidRPr="003621CE">
        <w:rPr>
          <w:i/>
          <w:lang w:val="fr-CA"/>
        </w:rPr>
        <w:t xml:space="preserve">, </w:t>
      </w:r>
      <w:r w:rsidR="00C9399B" w:rsidRPr="003621CE">
        <w:rPr>
          <w:i/>
          <w:lang w:val="fr-CA"/>
        </w:rPr>
        <w:t>par exemple,</w:t>
      </w:r>
      <w:r w:rsidR="003F7337" w:rsidRPr="003621CE">
        <w:rPr>
          <w:i/>
          <w:lang w:val="fr-CA"/>
        </w:rPr>
        <w:t xml:space="preserve"> </w:t>
      </w:r>
      <w:r w:rsidR="009D059A" w:rsidRPr="003621CE">
        <w:rPr>
          <w:i/>
          <w:lang w:val="fr-CA"/>
        </w:rPr>
        <w:t xml:space="preserve">le </w:t>
      </w:r>
      <w:r w:rsidR="00C9399B" w:rsidRPr="003621CE">
        <w:rPr>
          <w:i/>
          <w:lang w:val="fr-CA"/>
        </w:rPr>
        <w:t>numéro à composer,</w:t>
      </w:r>
      <w:r w:rsidR="008B0647" w:rsidRPr="003621CE">
        <w:rPr>
          <w:i/>
          <w:lang w:val="fr-CA"/>
        </w:rPr>
        <w:t xml:space="preserve"> </w:t>
      </w:r>
      <w:r w:rsidR="00C9399B" w:rsidRPr="003621CE">
        <w:rPr>
          <w:i/>
          <w:lang w:val="fr-CA"/>
        </w:rPr>
        <w:t>le code d</w:t>
      </w:r>
      <w:r w:rsidR="00622631" w:rsidRPr="003621CE">
        <w:rPr>
          <w:i/>
          <w:lang w:val="fr-CA"/>
        </w:rPr>
        <w:t>’</w:t>
      </w:r>
      <w:r w:rsidR="00C9399B" w:rsidRPr="003621CE">
        <w:rPr>
          <w:i/>
          <w:lang w:val="fr-CA"/>
        </w:rPr>
        <w:t>accès</w:t>
      </w:r>
      <w:r w:rsidR="009D059A" w:rsidRPr="003621CE">
        <w:rPr>
          <w:i/>
          <w:lang w:val="fr-CA"/>
        </w:rPr>
        <w:t xml:space="preserve"> requis</w:t>
      </w:r>
      <w:r w:rsidR="00C9399B" w:rsidRPr="003621CE">
        <w:rPr>
          <w:i/>
          <w:lang w:val="fr-CA"/>
        </w:rPr>
        <w:t>, le lien vidéo</w:t>
      </w:r>
      <w:r w:rsidR="009D059A" w:rsidRPr="003621CE">
        <w:rPr>
          <w:i/>
          <w:lang w:val="fr-CA"/>
        </w:rPr>
        <w:t xml:space="preserve"> à suivre</w:t>
      </w:r>
      <w:r w:rsidR="00C9399B" w:rsidRPr="003621CE">
        <w:rPr>
          <w:i/>
          <w:lang w:val="fr-CA"/>
        </w:rPr>
        <w:t>, etc.</w:t>
      </w:r>
      <w:r w:rsidR="00622631" w:rsidRPr="003621CE">
        <w:rPr>
          <w:i/>
          <w:lang w:val="fr-CA"/>
        </w:rPr>
        <w:t>)</w:t>
      </w:r>
      <w:r w:rsidR="00C9399B" w:rsidRPr="003621CE">
        <w:rPr>
          <w:lang w:val="fr-CA"/>
        </w:rPr>
        <w:t xml:space="preserve"> (</w:t>
      </w:r>
      <w:r w:rsidR="00C9399B" w:rsidRPr="003621CE">
        <w:rPr>
          <w:iCs/>
          <w:lang w:val="fr-CA"/>
        </w:rPr>
        <w:t xml:space="preserve">ou </w:t>
      </w:r>
      <w:bookmarkStart w:id="22" w:name="_Hlk170459200"/>
      <w:r w:rsidR="00C9399B" w:rsidRPr="003621CE">
        <w:rPr>
          <w:i/>
          <w:lang w:val="fr-CA"/>
        </w:rPr>
        <w:t>sur pièces, en l’absence des parties et des avocats</w:t>
      </w:r>
      <w:bookmarkEnd w:id="22"/>
      <w:r w:rsidR="00C9399B" w:rsidRPr="003621CE">
        <w:rPr>
          <w:lang w:val="fr-CA"/>
        </w:rPr>
        <w:t xml:space="preserve">) le </w:t>
      </w:r>
      <w:r w:rsidR="00C9399B" w:rsidRPr="003621CE">
        <w:rPr>
          <w:i/>
          <w:lang w:val="fr-CA"/>
        </w:rPr>
        <w:t>(jour</w:t>
      </w:r>
      <w:r w:rsidR="00294AEF" w:rsidRPr="003621CE">
        <w:rPr>
          <w:i/>
          <w:lang w:val="fr-CA"/>
        </w:rPr>
        <w:t xml:space="preserve"> de la semaine</w:t>
      </w:r>
      <w:r w:rsidR="00C9399B" w:rsidRPr="003621CE">
        <w:rPr>
          <w:i/>
          <w:lang w:val="fr-CA"/>
        </w:rPr>
        <w:t>)</w:t>
      </w:r>
      <w:r w:rsidR="00C9399B" w:rsidRPr="003621CE">
        <w:rPr>
          <w:lang w:val="fr-CA"/>
        </w:rPr>
        <w:t xml:space="preserve"> </w:t>
      </w:r>
      <w:r w:rsidR="00C9399B" w:rsidRPr="003621CE">
        <w:rPr>
          <w:i/>
          <w:lang w:val="fr-CA"/>
        </w:rPr>
        <w:t>(date)</w:t>
      </w:r>
      <w:r w:rsidR="00C9399B" w:rsidRPr="003621CE">
        <w:rPr>
          <w:lang w:val="fr-CA"/>
        </w:rPr>
        <w:t xml:space="preserve"> à </w:t>
      </w:r>
      <w:r w:rsidR="00C9399B" w:rsidRPr="003621CE">
        <w:rPr>
          <w:i/>
          <w:lang w:val="fr-CA"/>
        </w:rPr>
        <w:t>(heure).</w:t>
      </w:r>
      <w:bookmarkEnd w:id="21"/>
      <w:r w:rsidR="00F66F58" w:rsidRPr="003621CE">
        <w:rPr>
          <w:lang w:val="fr-CA"/>
        </w:rPr>
        <w:t xml:space="preserve"> </w:t>
      </w:r>
    </w:p>
    <w:p w14:paraId="5D921B87" w14:textId="29F67E96" w:rsidR="00BD525C" w:rsidRPr="003621CE" w:rsidRDefault="001A654F" w:rsidP="008D599D">
      <w:pPr>
        <w:pStyle w:val="NormalBody"/>
        <w:rPr>
          <w:lang w:val="fr-CA"/>
        </w:rPr>
      </w:pPr>
      <w:r w:rsidRPr="003621CE">
        <w:rPr>
          <w:lang w:val="fr-CA"/>
        </w:rPr>
        <w:t>2.</w:t>
      </w:r>
      <w:r w:rsidRPr="003621CE">
        <w:rPr>
          <w:lang w:val="fr-CA"/>
        </w:rPr>
        <w:tab/>
      </w:r>
      <w:r w:rsidRPr="003621CE">
        <w:rPr>
          <w:lang w:val="fr-CA"/>
        </w:rPr>
        <w:tab/>
      </w:r>
      <w:bookmarkStart w:id="23" w:name="lt_pId023"/>
      <w:r w:rsidR="00622631" w:rsidRPr="003621CE">
        <w:rPr>
          <w:lang w:val="fr-CA"/>
        </w:rPr>
        <w:t xml:space="preserve">IL EST ÉGALEMENT ORDONNÉ QUE </w:t>
      </w:r>
      <w:r w:rsidR="005162E1" w:rsidRPr="003621CE">
        <w:rPr>
          <w:i/>
          <w:lang w:val="fr-CA"/>
        </w:rPr>
        <w:t>(veuillez sélectionner tout ce qui s</w:t>
      </w:r>
      <w:r w:rsidR="00622631" w:rsidRPr="003621CE">
        <w:rPr>
          <w:i/>
          <w:lang w:val="fr-CA"/>
        </w:rPr>
        <w:t>’</w:t>
      </w:r>
      <w:r w:rsidR="005162E1" w:rsidRPr="003621CE">
        <w:rPr>
          <w:i/>
          <w:lang w:val="fr-CA"/>
        </w:rPr>
        <w:t xml:space="preserve">applique et </w:t>
      </w:r>
      <w:r w:rsidR="001F4125" w:rsidRPr="003621CE">
        <w:rPr>
          <w:i/>
          <w:lang w:val="fr-CA"/>
        </w:rPr>
        <w:t>donner des précisions</w:t>
      </w:r>
      <w:r w:rsidR="005162E1" w:rsidRPr="003621CE">
        <w:rPr>
          <w:i/>
          <w:lang w:val="fr-CA"/>
        </w:rPr>
        <w:t>)</w:t>
      </w:r>
      <w:r w:rsidR="005162E1" w:rsidRPr="003621CE">
        <w:rPr>
          <w:lang w:val="fr-CA"/>
        </w:rPr>
        <w:t> :</w:t>
      </w:r>
      <w:bookmarkEnd w:id="23"/>
    </w:p>
    <w:p w14:paraId="4FCEF906" w14:textId="36885637" w:rsidR="008D599D" w:rsidRPr="003621CE" w:rsidRDefault="001A654F" w:rsidP="008D599D">
      <w:pPr>
        <w:pStyle w:val="NormalBody"/>
        <w:ind w:left="270"/>
        <w:rPr>
          <w:spacing w:val="-2"/>
          <w:lang w:val="fr-CA"/>
        </w:rPr>
      </w:pPr>
      <w:r w:rsidRPr="003621CE">
        <w:rPr>
          <w:spacing w:val="-2"/>
          <w:lang w:val="fr-CA"/>
        </w:rPr>
        <w:tab/>
      </w:r>
      <w:r w:rsidRPr="003621CE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21CE">
        <w:rPr>
          <w:lang w:val="fr-CA"/>
        </w:rPr>
        <w:instrText xml:space="preserve"> FORMCHECKBOX </w:instrText>
      </w:r>
      <w:r w:rsidR="006A1EA1">
        <w:rPr>
          <w:lang w:val="en-CA"/>
        </w:rPr>
      </w:r>
      <w:r w:rsidR="006A1EA1">
        <w:rPr>
          <w:lang w:val="en-CA"/>
        </w:rPr>
        <w:fldChar w:fldCharType="separate"/>
      </w:r>
      <w:r w:rsidRPr="003621CE">
        <w:rPr>
          <w:lang w:val="en-CA"/>
        </w:rPr>
        <w:fldChar w:fldCharType="end"/>
      </w:r>
      <w:r w:rsidRPr="003621CE">
        <w:rPr>
          <w:spacing w:val="-2"/>
          <w:lang w:val="fr-CA"/>
        </w:rPr>
        <w:t xml:space="preserve">  </w:t>
      </w:r>
      <w:bookmarkStart w:id="24" w:name="lt_pId024"/>
      <w:r w:rsidR="002B0EFB" w:rsidRPr="003621CE">
        <w:rPr>
          <w:i/>
          <w:iCs/>
          <w:spacing w:val="-3"/>
          <w:lang w:val="fr-CA"/>
        </w:rPr>
        <w:t>(</w:t>
      </w:r>
      <w:r w:rsidR="00622631" w:rsidRPr="003621CE">
        <w:rPr>
          <w:i/>
          <w:iCs/>
          <w:spacing w:val="-3"/>
          <w:lang w:val="fr-CA"/>
        </w:rPr>
        <w:t>Désigner le</w:t>
      </w:r>
      <w:r w:rsidR="002B0EFB" w:rsidRPr="003621CE">
        <w:rPr>
          <w:i/>
          <w:iCs/>
          <w:spacing w:val="-3"/>
          <w:lang w:val="fr-CA"/>
        </w:rPr>
        <w:t xml:space="preserve"> participant) </w:t>
      </w:r>
      <w:r w:rsidR="002B0EFB" w:rsidRPr="003621CE">
        <w:rPr>
          <w:iCs/>
          <w:spacing w:val="-3"/>
          <w:lang w:val="fr-CA"/>
        </w:rPr>
        <w:t xml:space="preserve">signifie et dépose un dossier de motion conformément à la Règle 37 </w:t>
      </w:r>
      <w:r w:rsidR="002B0EFB" w:rsidRPr="003621CE">
        <w:rPr>
          <w:spacing w:val="-3"/>
          <w:lang w:val="fr-CA"/>
        </w:rPr>
        <w:t>(</w:t>
      </w:r>
      <w:r w:rsidR="002B0EFB" w:rsidRPr="006A1EA1">
        <w:rPr>
          <w:i/>
          <w:iCs/>
          <w:spacing w:val="-3"/>
          <w:lang w:val="fr-CA"/>
        </w:rPr>
        <w:t>ou</w:t>
      </w:r>
      <w:r w:rsidR="002B0EFB" w:rsidRPr="003621CE">
        <w:rPr>
          <w:i/>
          <w:iCs/>
          <w:spacing w:val="-3"/>
          <w:lang w:val="fr-CA"/>
        </w:rPr>
        <w:t xml:space="preserve"> </w:t>
      </w:r>
      <w:r w:rsidR="002B0EFB" w:rsidRPr="003621CE">
        <w:rPr>
          <w:iCs/>
          <w:spacing w:val="-3"/>
          <w:lang w:val="fr-CA"/>
        </w:rPr>
        <w:t>un dossier de requête conformément à la Règle 38);</w:t>
      </w:r>
      <w:bookmarkEnd w:id="24"/>
    </w:p>
    <w:p w14:paraId="19DFD398" w14:textId="355BEFE0" w:rsidR="008D599D" w:rsidRPr="003621CE" w:rsidRDefault="001A654F" w:rsidP="008D599D">
      <w:pPr>
        <w:pStyle w:val="NormalBody"/>
        <w:ind w:left="270"/>
        <w:rPr>
          <w:spacing w:val="-2"/>
          <w:lang w:val="fr-CA"/>
        </w:rPr>
      </w:pPr>
      <w:r w:rsidRPr="003621CE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21CE">
        <w:rPr>
          <w:lang w:val="fr-CA"/>
        </w:rPr>
        <w:instrText xml:space="preserve"> FORMCHECKBOX </w:instrText>
      </w:r>
      <w:r w:rsidR="006A1EA1">
        <w:rPr>
          <w:lang w:val="en-CA"/>
        </w:rPr>
      </w:r>
      <w:r w:rsidR="006A1EA1">
        <w:rPr>
          <w:lang w:val="en-CA"/>
        </w:rPr>
        <w:fldChar w:fldCharType="separate"/>
      </w:r>
      <w:r w:rsidRPr="003621CE">
        <w:rPr>
          <w:lang w:val="en-CA"/>
        </w:rPr>
        <w:fldChar w:fldCharType="end"/>
      </w:r>
      <w:r w:rsidRPr="003621CE">
        <w:rPr>
          <w:spacing w:val="-2"/>
          <w:lang w:val="fr-CA"/>
        </w:rPr>
        <w:t xml:space="preserve">  </w:t>
      </w:r>
      <w:bookmarkStart w:id="25" w:name="lt_pId025"/>
      <w:r w:rsidR="002F50BF" w:rsidRPr="003621CE">
        <w:rPr>
          <w:i/>
          <w:iCs/>
          <w:spacing w:val="-3"/>
          <w:lang w:val="fr-CA"/>
        </w:rPr>
        <w:t>(</w:t>
      </w:r>
      <w:r w:rsidR="00622631" w:rsidRPr="003621CE">
        <w:rPr>
          <w:i/>
          <w:iCs/>
          <w:spacing w:val="-3"/>
          <w:lang w:val="fr-CA"/>
        </w:rPr>
        <w:t xml:space="preserve">Désigner le </w:t>
      </w:r>
      <w:r w:rsidR="002F50BF" w:rsidRPr="003621CE">
        <w:rPr>
          <w:i/>
          <w:iCs/>
          <w:spacing w:val="-3"/>
          <w:lang w:val="fr-CA"/>
        </w:rPr>
        <w:t>participant)</w:t>
      </w:r>
      <w:r w:rsidR="002F50BF" w:rsidRPr="003621CE">
        <w:rPr>
          <w:iCs/>
          <w:spacing w:val="-3"/>
          <w:lang w:val="fr-CA"/>
        </w:rPr>
        <w:t xml:space="preserve"> dépose des arguments supplémentaires ou d’autres éléments de preuve concernant </w:t>
      </w:r>
      <w:r w:rsidR="002F50BF" w:rsidRPr="003621CE">
        <w:rPr>
          <w:i/>
          <w:iCs/>
          <w:spacing w:val="-3"/>
          <w:lang w:val="fr-CA"/>
        </w:rPr>
        <w:t>(insérer les détails)</w:t>
      </w:r>
      <w:r w:rsidR="002F50BF" w:rsidRPr="003621CE">
        <w:rPr>
          <w:iCs/>
          <w:spacing w:val="-3"/>
          <w:lang w:val="fr-CA"/>
        </w:rPr>
        <w:t>;</w:t>
      </w:r>
      <w:bookmarkEnd w:id="25"/>
    </w:p>
    <w:p w14:paraId="7E5ACAFB" w14:textId="60F3F2F6" w:rsidR="008D599D" w:rsidRPr="003621CE" w:rsidRDefault="001A654F" w:rsidP="008D599D">
      <w:pPr>
        <w:pStyle w:val="NormalBody"/>
        <w:ind w:left="270"/>
        <w:rPr>
          <w:spacing w:val="-2"/>
          <w:lang w:val="fr-CA"/>
        </w:rPr>
      </w:pPr>
      <w:r w:rsidRPr="003621CE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21CE">
        <w:rPr>
          <w:lang w:val="fr-CA"/>
        </w:rPr>
        <w:instrText xml:space="preserve"> FORMCHECKBOX </w:instrText>
      </w:r>
      <w:r w:rsidR="006A1EA1">
        <w:rPr>
          <w:lang w:val="en-CA"/>
        </w:rPr>
      </w:r>
      <w:r w:rsidR="006A1EA1">
        <w:rPr>
          <w:lang w:val="en-CA"/>
        </w:rPr>
        <w:fldChar w:fldCharType="separate"/>
      </w:r>
      <w:r w:rsidRPr="003621CE">
        <w:rPr>
          <w:lang w:val="en-CA"/>
        </w:rPr>
        <w:fldChar w:fldCharType="end"/>
      </w:r>
      <w:r w:rsidR="0039675F" w:rsidRPr="003621CE">
        <w:rPr>
          <w:spacing w:val="-2"/>
          <w:lang w:val="fr-CA"/>
        </w:rPr>
        <w:t xml:space="preserve">  </w:t>
      </w:r>
      <w:bookmarkStart w:id="26" w:name="lt_pId026"/>
      <w:r w:rsidR="00603B0A" w:rsidRPr="003621CE">
        <w:rPr>
          <w:i/>
          <w:iCs/>
          <w:spacing w:val="-2"/>
          <w:lang w:val="fr-CA"/>
        </w:rPr>
        <w:t>(</w:t>
      </w:r>
      <w:r w:rsidR="00622631" w:rsidRPr="003621CE">
        <w:rPr>
          <w:i/>
          <w:iCs/>
          <w:spacing w:val="-3"/>
          <w:lang w:val="fr-CA"/>
        </w:rPr>
        <w:t xml:space="preserve">Désigner </w:t>
      </w:r>
      <w:r w:rsidR="00603B0A" w:rsidRPr="003621CE">
        <w:rPr>
          <w:i/>
          <w:iCs/>
          <w:spacing w:val="-2"/>
          <w:lang w:val="fr-CA"/>
        </w:rPr>
        <w:t>la personne susceptible de faire l’objet d’une ordonnance de déclaration de plaideur quérulent)</w:t>
      </w:r>
      <w:r w:rsidR="00603B0A" w:rsidRPr="003621CE">
        <w:rPr>
          <w:iCs/>
          <w:spacing w:val="-2"/>
          <w:lang w:val="fr-CA"/>
        </w:rPr>
        <w:t xml:space="preserve"> doit confirmer toutes les instances en cours auxquelles </w:t>
      </w:r>
      <w:r w:rsidR="00603B0A" w:rsidRPr="003621CE">
        <w:rPr>
          <w:i/>
          <w:iCs/>
          <w:spacing w:val="-2"/>
          <w:lang w:val="fr-CA"/>
        </w:rPr>
        <w:t>(</w:t>
      </w:r>
      <w:r w:rsidR="00B04F53" w:rsidRPr="003621CE">
        <w:rPr>
          <w:i/>
          <w:iCs/>
          <w:spacing w:val="-2"/>
          <w:lang w:val="fr-CA"/>
        </w:rPr>
        <w:t xml:space="preserve">utiliser le </w:t>
      </w:r>
      <w:r w:rsidR="004D2EFB" w:rsidRPr="003621CE">
        <w:rPr>
          <w:i/>
          <w:spacing w:val="-2"/>
          <w:lang w:val="fr-CA"/>
        </w:rPr>
        <w:t>pronom</w:t>
      </w:r>
      <w:r w:rsidR="00B04F53" w:rsidRPr="003621CE">
        <w:rPr>
          <w:i/>
          <w:spacing w:val="-2"/>
          <w:lang w:val="fr-CA"/>
        </w:rPr>
        <w:t xml:space="preserve"> pertinent</w:t>
      </w:r>
      <w:r w:rsidR="00603B0A" w:rsidRPr="003621CE">
        <w:rPr>
          <w:i/>
          <w:iCs/>
          <w:spacing w:val="-2"/>
          <w:lang w:val="fr-CA"/>
        </w:rPr>
        <w:t xml:space="preserve">) </w:t>
      </w:r>
      <w:r w:rsidR="00603B0A" w:rsidRPr="003621CE">
        <w:rPr>
          <w:iCs/>
          <w:spacing w:val="-2"/>
          <w:lang w:val="fr-CA"/>
        </w:rPr>
        <w:t>est partie ainsi que le nom et l’adresse aux fins de signification de chacune des autres parties à ces instances;</w:t>
      </w:r>
      <w:bookmarkEnd w:id="26"/>
    </w:p>
    <w:p w14:paraId="41BA4ED3" w14:textId="2751C9CC" w:rsidR="008D599D" w:rsidRPr="00941755" w:rsidRDefault="001A654F" w:rsidP="008D599D">
      <w:pPr>
        <w:pStyle w:val="NormalBody"/>
        <w:ind w:left="270"/>
        <w:rPr>
          <w:spacing w:val="-3"/>
          <w:lang w:val="fr-CA"/>
        </w:rPr>
      </w:pPr>
      <w:r w:rsidRPr="00941755">
        <w:rPr>
          <w:spacing w:val="-3"/>
          <w:lang w:val="fr-CA"/>
        </w:rPr>
        <w:tab/>
      </w:r>
      <w:r w:rsidRPr="00941755">
        <w:rPr>
          <w:spacing w:val="-3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41755">
        <w:rPr>
          <w:spacing w:val="-3"/>
          <w:lang w:val="fr-CA"/>
        </w:rPr>
        <w:instrText xml:space="preserve"> FORMCHECKBOX </w:instrText>
      </w:r>
      <w:r w:rsidR="006A1EA1">
        <w:rPr>
          <w:spacing w:val="-3"/>
          <w:lang w:val="en-CA"/>
        </w:rPr>
      </w:r>
      <w:r w:rsidR="006A1EA1">
        <w:rPr>
          <w:spacing w:val="-3"/>
          <w:lang w:val="en-CA"/>
        </w:rPr>
        <w:fldChar w:fldCharType="separate"/>
      </w:r>
      <w:r w:rsidRPr="00941755">
        <w:rPr>
          <w:spacing w:val="-3"/>
          <w:lang w:val="en-CA"/>
        </w:rPr>
        <w:fldChar w:fldCharType="end"/>
      </w:r>
      <w:r w:rsidR="0039675F" w:rsidRPr="00941755">
        <w:rPr>
          <w:spacing w:val="-3"/>
          <w:lang w:val="fr-CA"/>
        </w:rPr>
        <w:t xml:space="preserve">  </w:t>
      </w:r>
      <w:bookmarkStart w:id="27" w:name="lt_pId027"/>
      <w:r w:rsidR="003E2B04" w:rsidRPr="00941755">
        <w:rPr>
          <w:i/>
          <w:iCs/>
          <w:spacing w:val="-3"/>
          <w:lang w:val="fr-CA"/>
        </w:rPr>
        <w:t>(</w:t>
      </w:r>
      <w:r w:rsidR="00622631" w:rsidRPr="00941755">
        <w:rPr>
          <w:i/>
          <w:iCs/>
          <w:spacing w:val="-3"/>
          <w:lang w:val="fr-CA"/>
        </w:rPr>
        <w:t xml:space="preserve">Désigner le </w:t>
      </w:r>
      <w:r w:rsidR="003E2B04" w:rsidRPr="00941755">
        <w:rPr>
          <w:i/>
          <w:iCs/>
          <w:spacing w:val="-3"/>
          <w:lang w:val="fr-CA"/>
        </w:rPr>
        <w:t xml:space="preserve">participant) </w:t>
      </w:r>
      <w:r w:rsidR="003E2B04" w:rsidRPr="00941755">
        <w:rPr>
          <w:iCs/>
          <w:spacing w:val="-3"/>
          <w:lang w:val="fr-CA"/>
        </w:rPr>
        <w:t xml:space="preserve">doit effectuer une recherche pour confirmer toutes les instances en cours auxquelles la personne susceptible de faire l’objet d’une ordonnance de déclaration de plaideur quérulent </w:t>
      </w:r>
      <w:r w:rsidR="00622631" w:rsidRPr="00941755">
        <w:rPr>
          <w:iCs/>
          <w:spacing w:val="-3"/>
          <w:lang w:val="fr-CA"/>
        </w:rPr>
        <w:t xml:space="preserve">est partie </w:t>
      </w:r>
      <w:r w:rsidR="003E2B04" w:rsidRPr="00941755">
        <w:rPr>
          <w:iCs/>
          <w:spacing w:val="-3"/>
          <w:lang w:val="fr-CA"/>
        </w:rPr>
        <w:t>ainsi que le nom et l’adresse aux fins de signification de chacune des autres parties à ces instances;</w:t>
      </w:r>
      <w:bookmarkEnd w:id="27"/>
    </w:p>
    <w:p w14:paraId="39E7C50A" w14:textId="3816F123" w:rsidR="008D599D" w:rsidRPr="003621CE" w:rsidRDefault="001A654F" w:rsidP="008D599D">
      <w:pPr>
        <w:pStyle w:val="NormalBody"/>
        <w:ind w:left="270"/>
        <w:rPr>
          <w:lang w:val="fr-CA"/>
        </w:rPr>
      </w:pPr>
      <w:r w:rsidRPr="003621CE">
        <w:rPr>
          <w:lang w:val="fr-CA"/>
        </w:rPr>
        <w:tab/>
      </w:r>
      <w:r w:rsidR="003626C1" w:rsidRPr="003621CE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26C1" w:rsidRPr="003621CE">
        <w:rPr>
          <w:lang w:val="fr-CA"/>
        </w:rPr>
        <w:instrText xml:space="preserve"> FORMCHECKBOX </w:instrText>
      </w:r>
      <w:r w:rsidR="006A1EA1">
        <w:rPr>
          <w:lang w:val="en-CA"/>
        </w:rPr>
      </w:r>
      <w:r w:rsidR="006A1EA1">
        <w:rPr>
          <w:lang w:val="en-CA"/>
        </w:rPr>
        <w:fldChar w:fldCharType="separate"/>
      </w:r>
      <w:r w:rsidR="003626C1" w:rsidRPr="003621CE">
        <w:rPr>
          <w:lang w:val="en-CA"/>
        </w:rPr>
        <w:fldChar w:fldCharType="end"/>
      </w:r>
      <w:r w:rsidR="0039675F" w:rsidRPr="003621CE">
        <w:rPr>
          <w:lang w:val="fr-CA"/>
        </w:rPr>
        <w:t xml:space="preserve">  </w:t>
      </w:r>
      <w:bookmarkStart w:id="28" w:name="lt_pId028"/>
      <w:r w:rsidR="004B420F" w:rsidRPr="003621CE">
        <w:rPr>
          <w:i/>
          <w:iCs/>
          <w:lang w:val="fr-CA"/>
        </w:rPr>
        <w:t>(</w:t>
      </w:r>
      <w:r w:rsidR="00622631" w:rsidRPr="003621CE">
        <w:rPr>
          <w:i/>
          <w:iCs/>
          <w:spacing w:val="-3"/>
          <w:lang w:val="fr-CA"/>
        </w:rPr>
        <w:t xml:space="preserve">Désigner le </w:t>
      </w:r>
      <w:r w:rsidR="004B420F" w:rsidRPr="003621CE">
        <w:rPr>
          <w:i/>
          <w:iCs/>
          <w:lang w:val="fr-CA"/>
        </w:rPr>
        <w:t>participant)</w:t>
      </w:r>
      <w:r w:rsidR="004B420F" w:rsidRPr="003621CE">
        <w:rPr>
          <w:iCs/>
          <w:lang w:val="fr-CA"/>
        </w:rPr>
        <w:t xml:space="preserve"> doit rédiger un projet d’ordonnance selon la formule 2.2G;</w:t>
      </w:r>
      <w:bookmarkEnd w:id="28"/>
    </w:p>
    <w:p w14:paraId="14F26A70" w14:textId="04356FBC" w:rsidR="0032064A" w:rsidRPr="003621CE" w:rsidRDefault="001A654F" w:rsidP="008D599D">
      <w:pPr>
        <w:pStyle w:val="NormalBody"/>
        <w:ind w:left="270"/>
        <w:rPr>
          <w:lang w:val="fr-CA"/>
        </w:rPr>
      </w:pPr>
      <w:r w:rsidRPr="003621CE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21CE">
        <w:rPr>
          <w:lang w:val="fr-CA"/>
        </w:rPr>
        <w:instrText xml:space="preserve"> FORMCHECKBOX </w:instrText>
      </w:r>
      <w:r w:rsidR="006A1EA1">
        <w:rPr>
          <w:lang w:val="en-CA"/>
        </w:rPr>
      </w:r>
      <w:r w:rsidR="006A1EA1">
        <w:rPr>
          <w:lang w:val="en-CA"/>
        </w:rPr>
        <w:fldChar w:fldCharType="separate"/>
      </w:r>
      <w:r w:rsidRPr="003621CE">
        <w:rPr>
          <w:lang w:val="en-CA"/>
        </w:rPr>
        <w:fldChar w:fldCharType="end"/>
      </w:r>
      <w:r w:rsidRPr="003621CE">
        <w:rPr>
          <w:lang w:val="fr-CA"/>
        </w:rPr>
        <w:t xml:space="preserve">  </w:t>
      </w:r>
      <w:bookmarkStart w:id="29" w:name="lt_pId029"/>
      <w:r w:rsidR="00BA0735" w:rsidRPr="003621CE">
        <w:rPr>
          <w:lang w:val="fr-CA"/>
        </w:rPr>
        <w:t>Il est sursis à la présente instance en attendant la décision à l</w:t>
      </w:r>
      <w:r w:rsidR="00622631" w:rsidRPr="003621CE">
        <w:rPr>
          <w:lang w:val="fr-CA"/>
        </w:rPr>
        <w:t>’</w:t>
      </w:r>
      <w:r w:rsidR="00BA0735" w:rsidRPr="003621CE">
        <w:rPr>
          <w:lang w:val="fr-CA"/>
        </w:rPr>
        <w:t>issue de l</w:t>
      </w:r>
      <w:r w:rsidR="00622631" w:rsidRPr="003621CE">
        <w:rPr>
          <w:lang w:val="fr-CA"/>
        </w:rPr>
        <w:t>’</w:t>
      </w:r>
      <w:r w:rsidR="00BA0735" w:rsidRPr="003621CE">
        <w:rPr>
          <w:lang w:val="fr-CA"/>
        </w:rPr>
        <w:t>audience;</w:t>
      </w:r>
      <w:bookmarkEnd w:id="29"/>
    </w:p>
    <w:p w14:paraId="0461A683" w14:textId="2445C472" w:rsidR="008D599D" w:rsidRPr="003621CE" w:rsidRDefault="001A654F" w:rsidP="008D599D">
      <w:pPr>
        <w:pStyle w:val="NormalBody"/>
        <w:ind w:left="270"/>
        <w:rPr>
          <w:lang w:val="fr-CA"/>
        </w:rPr>
      </w:pPr>
      <w:r w:rsidRPr="003621CE">
        <w:rPr>
          <w:lang w:val="fr-CA"/>
        </w:rPr>
        <w:tab/>
      </w:r>
      <w:r w:rsidR="003626C1" w:rsidRPr="003621CE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26C1" w:rsidRPr="003621CE">
        <w:rPr>
          <w:lang w:val="fr-CA"/>
        </w:rPr>
        <w:instrText xml:space="preserve"> FORMCHECKBOX </w:instrText>
      </w:r>
      <w:r w:rsidR="006A1EA1">
        <w:rPr>
          <w:lang w:val="en-CA"/>
        </w:rPr>
      </w:r>
      <w:r w:rsidR="006A1EA1">
        <w:rPr>
          <w:lang w:val="en-CA"/>
        </w:rPr>
        <w:fldChar w:fldCharType="separate"/>
      </w:r>
      <w:r w:rsidR="003626C1" w:rsidRPr="003621CE">
        <w:rPr>
          <w:lang w:val="en-CA"/>
        </w:rPr>
        <w:fldChar w:fldCharType="end"/>
      </w:r>
      <w:r w:rsidR="0039675F" w:rsidRPr="003621CE">
        <w:rPr>
          <w:lang w:val="fr-CA"/>
        </w:rPr>
        <w:t xml:space="preserve"> </w:t>
      </w:r>
      <w:r w:rsidR="00713835" w:rsidRPr="003621CE">
        <w:rPr>
          <w:lang w:val="fr-CA"/>
        </w:rPr>
        <w:t xml:space="preserve"> </w:t>
      </w:r>
      <w:bookmarkStart w:id="30" w:name="lt_pId030"/>
      <w:r w:rsidR="00502BCD" w:rsidRPr="003621CE">
        <w:rPr>
          <w:lang w:val="fr-CA"/>
        </w:rPr>
        <w:t>Toutes les parties sont tenues de se conformer strictement au calendrier suivant;</w:t>
      </w:r>
      <w:bookmarkEnd w:id="30"/>
      <w:r w:rsidR="00713835" w:rsidRPr="003621CE">
        <w:rPr>
          <w:lang w:val="fr-CA"/>
        </w:rPr>
        <w:t xml:space="preserve"> </w:t>
      </w:r>
    </w:p>
    <w:p w14:paraId="72AD8691" w14:textId="62225DAF" w:rsidR="008752F6" w:rsidRPr="003621CE" w:rsidRDefault="001A654F" w:rsidP="008D599D">
      <w:pPr>
        <w:pStyle w:val="NormalBody"/>
        <w:ind w:left="270"/>
        <w:rPr>
          <w:lang w:val="fr-CA"/>
        </w:rPr>
      </w:pPr>
      <w:r w:rsidRPr="003621CE">
        <w:rPr>
          <w:lang w:val="fr-CA"/>
        </w:rPr>
        <w:tab/>
      </w:r>
      <w:r w:rsidR="003626C1" w:rsidRPr="003621CE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26C1" w:rsidRPr="003621CE">
        <w:rPr>
          <w:lang w:val="fr-CA"/>
        </w:rPr>
        <w:instrText xml:space="preserve"> FORMCHECKBOX </w:instrText>
      </w:r>
      <w:r w:rsidR="006A1EA1">
        <w:rPr>
          <w:lang w:val="en-CA"/>
        </w:rPr>
      </w:r>
      <w:r w:rsidR="006A1EA1">
        <w:rPr>
          <w:lang w:val="en-CA"/>
        </w:rPr>
        <w:fldChar w:fldCharType="separate"/>
      </w:r>
      <w:r w:rsidR="003626C1" w:rsidRPr="003621CE">
        <w:rPr>
          <w:lang w:val="en-CA"/>
        </w:rPr>
        <w:fldChar w:fldCharType="end"/>
      </w:r>
      <w:r w:rsidRPr="003621CE">
        <w:rPr>
          <w:lang w:val="fr-CA"/>
        </w:rPr>
        <w:t xml:space="preserve">  </w:t>
      </w:r>
      <w:bookmarkStart w:id="31" w:name="lt_pId031"/>
      <w:r w:rsidR="00A26E03" w:rsidRPr="003621CE">
        <w:rPr>
          <w:i/>
          <w:iCs/>
          <w:lang w:val="fr-CA"/>
        </w:rPr>
        <w:t>(Préciser les autres modalités ou directives).</w:t>
      </w:r>
      <w:bookmarkEnd w:id="31"/>
    </w:p>
    <w:p w14:paraId="2CB5DAF9" w14:textId="382F653B" w:rsidR="00CF6AD0" w:rsidRPr="003621CE" w:rsidRDefault="008A3104" w:rsidP="003626C1">
      <w:pPr>
        <w:pStyle w:val="NormalBody"/>
        <w:rPr>
          <w:i/>
          <w:iCs/>
          <w:lang w:val="fr-CA"/>
        </w:rPr>
      </w:pPr>
      <w:bookmarkStart w:id="32" w:name="lt_pId032"/>
      <w:r w:rsidRPr="003621CE">
        <w:rPr>
          <w:i/>
          <w:iCs/>
          <w:lang w:val="fr-CA"/>
        </w:rPr>
        <w:t>(Ordonnance de rejet de la question)</w:t>
      </w:r>
      <w:bookmarkEnd w:id="32"/>
    </w:p>
    <w:p w14:paraId="59895FEC" w14:textId="059463D9" w:rsidR="00CF6AD0" w:rsidRPr="003621CE" w:rsidRDefault="007D74F6" w:rsidP="003626C1">
      <w:pPr>
        <w:pStyle w:val="NormalBody"/>
        <w:rPr>
          <w:lang w:val="fr-CA"/>
        </w:rPr>
      </w:pPr>
      <w:r w:rsidRPr="003621CE">
        <w:rPr>
          <w:lang w:val="fr-CA"/>
        </w:rPr>
        <w:t>1.</w:t>
      </w:r>
      <w:r w:rsidRPr="003621CE">
        <w:rPr>
          <w:lang w:val="fr-CA"/>
        </w:rPr>
        <w:tab/>
      </w:r>
      <w:r w:rsidRPr="003621CE">
        <w:rPr>
          <w:lang w:val="fr-CA"/>
        </w:rPr>
        <w:tab/>
      </w:r>
      <w:bookmarkStart w:id="33" w:name="lt_pId034"/>
      <w:r w:rsidR="00DE777E" w:rsidRPr="003621CE">
        <w:rPr>
          <w:lang w:val="fr-CA"/>
        </w:rPr>
        <w:t>IL EST ORDONNÉ que la (</w:t>
      </w:r>
      <w:r w:rsidR="00DE777E" w:rsidRPr="003621CE">
        <w:rPr>
          <w:i/>
          <w:lang w:val="fr-CA"/>
        </w:rPr>
        <w:t>sélectionnez ce qui s</w:t>
      </w:r>
      <w:r w:rsidR="00622631" w:rsidRPr="003621CE">
        <w:rPr>
          <w:i/>
          <w:lang w:val="fr-CA"/>
        </w:rPr>
        <w:t>’</w:t>
      </w:r>
      <w:r w:rsidR="00DE777E" w:rsidRPr="003621CE">
        <w:rPr>
          <w:i/>
          <w:lang w:val="fr-CA"/>
        </w:rPr>
        <w:t>applique</w:t>
      </w:r>
      <w:r w:rsidR="00DE777E" w:rsidRPr="003621CE">
        <w:rPr>
          <w:lang w:val="fr-CA"/>
        </w:rPr>
        <w:t> : motion/requête/proposition d</w:t>
      </w:r>
      <w:r w:rsidR="00622631" w:rsidRPr="003621CE">
        <w:rPr>
          <w:lang w:val="fr-CA"/>
        </w:rPr>
        <w:t>’</w:t>
      </w:r>
      <w:r w:rsidR="00DE777E" w:rsidRPr="003621CE">
        <w:rPr>
          <w:lang w:val="fr-CA"/>
        </w:rPr>
        <w:t>examen</w:t>
      </w:r>
      <w:r w:rsidR="00DE777E" w:rsidRPr="003621CE">
        <w:rPr>
          <w:i/>
          <w:lang w:val="fr-CA"/>
        </w:rPr>
        <w:t xml:space="preserve">) </w:t>
      </w:r>
      <w:r w:rsidR="00622631" w:rsidRPr="003621CE">
        <w:rPr>
          <w:lang w:val="fr-CA"/>
        </w:rPr>
        <w:t>soit</w:t>
      </w:r>
      <w:r w:rsidR="00DE777E" w:rsidRPr="003621CE">
        <w:rPr>
          <w:lang w:val="fr-CA"/>
        </w:rPr>
        <w:t xml:space="preserve"> rejetée.</w:t>
      </w:r>
      <w:bookmarkEnd w:id="33"/>
    </w:p>
    <w:p w14:paraId="04D58F32" w14:textId="7F010940" w:rsidR="006C5F8A" w:rsidRPr="003621CE" w:rsidRDefault="001A654F" w:rsidP="003626C1">
      <w:pPr>
        <w:pStyle w:val="NormalBody"/>
        <w:rPr>
          <w:lang w:val="fr-CA"/>
        </w:rPr>
      </w:pPr>
      <w:r w:rsidRPr="003621CE">
        <w:rPr>
          <w:lang w:val="fr-CA"/>
        </w:rPr>
        <w:t>2.</w:t>
      </w:r>
      <w:r w:rsidRPr="003621CE">
        <w:rPr>
          <w:lang w:val="fr-CA"/>
        </w:rPr>
        <w:tab/>
      </w:r>
      <w:r w:rsidR="00622631" w:rsidRPr="003621CE">
        <w:rPr>
          <w:lang w:val="fr-CA"/>
        </w:rPr>
        <w:tab/>
      </w:r>
      <w:bookmarkStart w:id="34" w:name="lt_pId036"/>
      <w:r w:rsidR="00622631" w:rsidRPr="003621CE">
        <w:rPr>
          <w:lang w:val="fr-CA"/>
        </w:rPr>
        <w:t xml:space="preserve">IL EST ÉGALEMENT ORDONNÉ </w:t>
      </w:r>
      <w:r w:rsidR="005162E1" w:rsidRPr="003621CE">
        <w:rPr>
          <w:lang w:val="fr-CA"/>
        </w:rPr>
        <w:t xml:space="preserve">que </w:t>
      </w:r>
      <w:r w:rsidR="005162E1" w:rsidRPr="003621CE">
        <w:rPr>
          <w:i/>
          <w:lang w:val="fr-CA"/>
        </w:rPr>
        <w:t>(veuillez sélectionner tout ce qui s</w:t>
      </w:r>
      <w:r w:rsidR="00622631" w:rsidRPr="003621CE">
        <w:rPr>
          <w:i/>
          <w:lang w:val="fr-CA"/>
        </w:rPr>
        <w:t>’</w:t>
      </w:r>
      <w:r w:rsidR="005162E1" w:rsidRPr="003621CE">
        <w:rPr>
          <w:i/>
          <w:lang w:val="fr-CA"/>
        </w:rPr>
        <w:t>applique et fournir les détails)</w:t>
      </w:r>
      <w:r w:rsidR="005162E1" w:rsidRPr="003621CE">
        <w:rPr>
          <w:lang w:val="fr-CA"/>
        </w:rPr>
        <w:t> :</w:t>
      </w:r>
      <w:bookmarkEnd w:id="34"/>
    </w:p>
    <w:p w14:paraId="1F6AE246" w14:textId="7CBB2C3C" w:rsidR="006C5F8A" w:rsidRPr="003621CE" w:rsidRDefault="001A654F" w:rsidP="003626C1">
      <w:pPr>
        <w:pStyle w:val="NormalBody"/>
        <w:rPr>
          <w:lang w:val="fr-CA"/>
        </w:rPr>
      </w:pPr>
      <w:r w:rsidRPr="003621CE">
        <w:rPr>
          <w:lang w:val="fr-CA"/>
        </w:rPr>
        <w:tab/>
      </w:r>
      <w:r w:rsidRPr="003621CE">
        <w:rPr>
          <w:lang w:val="fr-CA"/>
        </w:rPr>
        <w:tab/>
      </w:r>
      <w:r w:rsidR="003626C1" w:rsidRPr="003621CE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26C1" w:rsidRPr="003621CE">
        <w:rPr>
          <w:lang w:val="fr-CA"/>
        </w:rPr>
        <w:instrText xml:space="preserve"> FORMCHECKBOX </w:instrText>
      </w:r>
      <w:r w:rsidR="006A1EA1">
        <w:rPr>
          <w:lang w:val="en-CA"/>
        </w:rPr>
      </w:r>
      <w:r w:rsidR="006A1EA1">
        <w:rPr>
          <w:lang w:val="en-CA"/>
        </w:rPr>
        <w:fldChar w:fldCharType="separate"/>
      </w:r>
      <w:r w:rsidR="003626C1" w:rsidRPr="003621CE">
        <w:rPr>
          <w:lang w:val="en-CA"/>
        </w:rPr>
        <w:fldChar w:fldCharType="end"/>
      </w:r>
      <w:r w:rsidRPr="003621CE">
        <w:rPr>
          <w:lang w:val="fr-CA"/>
        </w:rPr>
        <w:t xml:space="preserve">  </w:t>
      </w:r>
      <w:bookmarkStart w:id="35" w:name="lt_pId037"/>
      <w:r w:rsidR="0008140C" w:rsidRPr="003621CE">
        <w:rPr>
          <w:i/>
          <w:iCs/>
          <w:lang w:val="fr-CA"/>
        </w:rPr>
        <w:t>(</w:t>
      </w:r>
      <w:r w:rsidR="00622631" w:rsidRPr="003621CE">
        <w:rPr>
          <w:i/>
          <w:iCs/>
          <w:lang w:val="fr-CA"/>
        </w:rPr>
        <w:t>Désigner le</w:t>
      </w:r>
      <w:r w:rsidR="0008140C" w:rsidRPr="003621CE">
        <w:rPr>
          <w:i/>
          <w:iCs/>
          <w:lang w:val="fr-CA"/>
        </w:rPr>
        <w:t xml:space="preserve"> participant)</w:t>
      </w:r>
      <w:r w:rsidR="0008140C" w:rsidRPr="003621CE">
        <w:rPr>
          <w:iCs/>
          <w:lang w:val="fr-CA"/>
        </w:rPr>
        <w:t xml:space="preserve"> doit rédiger un projet d’ordonnance en règlement de l</w:t>
      </w:r>
      <w:r w:rsidR="00622631" w:rsidRPr="003621CE">
        <w:rPr>
          <w:iCs/>
          <w:lang w:val="fr-CA"/>
        </w:rPr>
        <w:t>’</w:t>
      </w:r>
      <w:r w:rsidR="0008140C" w:rsidRPr="003621CE">
        <w:rPr>
          <w:iCs/>
          <w:lang w:val="fr-CA"/>
        </w:rPr>
        <w:t>affaire;</w:t>
      </w:r>
      <w:bookmarkEnd w:id="35"/>
    </w:p>
    <w:p w14:paraId="183ED866" w14:textId="18340D19" w:rsidR="006C5F8A" w:rsidRPr="003621CE" w:rsidRDefault="001A654F" w:rsidP="00941755">
      <w:pPr>
        <w:pStyle w:val="NormalBody"/>
        <w:spacing w:after="240"/>
        <w:rPr>
          <w:lang w:val="fr-CA"/>
        </w:rPr>
      </w:pPr>
      <w:r w:rsidRPr="003621CE">
        <w:rPr>
          <w:lang w:val="fr-CA"/>
        </w:rPr>
        <w:tab/>
      </w:r>
      <w:r w:rsidRPr="003621CE">
        <w:rPr>
          <w:lang w:val="fr-CA"/>
        </w:rPr>
        <w:tab/>
      </w:r>
      <w:r w:rsidR="003626C1" w:rsidRPr="003621C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26C1" w:rsidRPr="003621CE">
        <w:rPr>
          <w:lang w:val="fr-CA"/>
        </w:rPr>
        <w:instrText xml:space="preserve"> FORMCHECKBOX </w:instrText>
      </w:r>
      <w:r w:rsidR="006A1EA1">
        <w:fldChar w:fldCharType="separate"/>
      </w:r>
      <w:r w:rsidR="003626C1" w:rsidRPr="003621CE">
        <w:fldChar w:fldCharType="end"/>
      </w:r>
      <w:r w:rsidRPr="003621CE">
        <w:rPr>
          <w:lang w:val="fr-CA"/>
        </w:rPr>
        <w:t xml:space="preserve">  </w:t>
      </w:r>
      <w:bookmarkStart w:id="36" w:name="lt_pId038"/>
      <w:r w:rsidR="00A26E03" w:rsidRPr="003621CE">
        <w:rPr>
          <w:i/>
          <w:iCs/>
          <w:lang w:val="fr-CA"/>
        </w:rPr>
        <w:t>(Préciser les autres modalités ou directives).</w:t>
      </w:r>
      <w:bookmarkEnd w:id="36"/>
      <w:r w:rsidRPr="003621CE">
        <w:rPr>
          <w:lang w:val="fr-CA"/>
        </w:rPr>
        <w:t xml:space="preserve">  </w:t>
      </w:r>
    </w:p>
    <w:p w14:paraId="0C47BE84" w14:textId="77777777" w:rsidR="00EF0117" w:rsidRPr="003621CE" w:rsidRDefault="00EF0117" w:rsidP="00941755">
      <w:pPr>
        <w:pStyle w:val="zparawtab-e"/>
        <w:tabs>
          <w:tab w:val="left" w:leader="dot" w:pos="6552"/>
        </w:tabs>
        <w:spacing w:after="0" w:line="240" w:lineRule="auto"/>
        <w:rPr>
          <w:sz w:val="24"/>
          <w:szCs w:val="24"/>
          <w:lang w:val="fr-CA"/>
        </w:rPr>
      </w:pPr>
    </w:p>
    <w:tbl>
      <w:tblPr>
        <w:tblW w:w="105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6"/>
        <w:gridCol w:w="5184"/>
      </w:tblGrid>
      <w:tr w:rsidR="00F40217" w:rsidRPr="00941755" w14:paraId="56F57755" w14:textId="77777777" w:rsidTr="00D83AC6">
        <w:tc>
          <w:tcPr>
            <w:tcW w:w="5346" w:type="dxa"/>
          </w:tcPr>
          <w:p w14:paraId="3DCCE074" w14:textId="0E82513B" w:rsidR="00E45A89" w:rsidRPr="00941755" w:rsidRDefault="00226241" w:rsidP="00BC760D">
            <w:pPr>
              <w:pStyle w:val="NormalBody"/>
              <w:spacing w:after="0"/>
              <w:rPr>
                <w:lang w:val="fr-CA"/>
              </w:rPr>
            </w:pPr>
            <w:bookmarkStart w:id="37" w:name="lt_pId039"/>
            <w:bookmarkStart w:id="38" w:name="_Hlk155087560"/>
            <w:r w:rsidRPr="00941755">
              <w:rPr>
                <w:lang w:val="fr-CA"/>
              </w:rPr>
              <w:t>Date de délivrance …………………………………</w:t>
            </w:r>
            <w:bookmarkEnd w:id="37"/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14:paraId="77CB8D37" w14:textId="77777777" w:rsidR="00E45A89" w:rsidRPr="00941755" w:rsidRDefault="00E45A89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z w:val="24"/>
                <w:szCs w:val="24"/>
                <w:lang w:val="fr-CA"/>
              </w:rPr>
            </w:pPr>
          </w:p>
        </w:tc>
      </w:tr>
      <w:tr w:rsidR="00F40217" w:rsidRPr="00941755" w14:paraId="32B151D1" w14:textId="77777777" w:rsidTr="00D83AC6">
        <w:tc>
          <w:tcPr>
            <w:tcW w:w="5346" w:type="dxa"/>
          </w:tcPr>
          <w:p w14:paraId="21EFD791" w14:textId="73BF7055" w:rsidR="00E45A89" w:rsidRPr="00941755" w:rsidRDefault="001A654F" w:rsidP="00BC760D">
            <w:pPr>
              <w:pStyle w:val="NormalBody"/>
              <w:rPr>
                <w:i/>
                <w:iCs/>
                <w:lang w:val="fr-CA"/>
              </w:rPr>
            </w:pPr>
            <w:r w:rsidRPr="00941755">
              <w:rPr>
                <w:i/>
                <w:iCs/>
                <w:lang w:val="fr-CA"/>
              </w:rPr>
              <w:t xml:space="preserve">                             </w:t>
            </w:r>
            <w:bookmarkStart w:id="39" w:name="lt_pId040"/>
            <w:r w:rsidR="00AA57F2" w:rsidRPr="00941755">
              <w:rPr>
                <w:i/>
                <w:iCs/>
                <w:lang w:val="fr-CA"/>
              </w:rPr>
              <w:t>(</w:t>
            </w:r>
            <w:r w:rsidR="00622631" w:rsidRPr="00941755">
              <w:rPr>
                <w:i/>
                <w:iCs/>
                <w:lang w:val="fr-CA"/>
              </w:rPr>
              <w:t>à remplir</w:t>
            </w:r>
            <w:r w:rsidR="00AA57F2" w:rsidRPr="00941755">
              <w:rPr>
                <w:i/>
                <w:iCs/>
                <w:lang w:val="fr-CA"/>
              </w:rPr>
              <w:t xml:space="preserve"> par le greffier)</w:t>
            </w:r>
            <w:bookmarkEnd w:id="39"/>
          </w:p>
        </w:tc>
        <w:tc>
          <w:tcPr>
            <w:tcW w:w="5184" w:type="dxa"/>
            <w:tcBorders>
              <w:top w:val="single" w:sz="4" w:space="0" w:color="auto"/>
            </w:tcBorders>
          </w:tcPr>
          <w:p w14:paraId="092D876F" w14:textId="333A609C" w:rsidR="00E45A89" w:rsidRPr="00941755" w:rsidRDefault="001A654F" w:rsidP="00BC760D">
            <w:pPr>
              <w:pStyle w:val="NormalBody"/>
              <w:jc w:val="center"/>
              <w:rPr>
                <w:i/>
                <w:iCs/>
                <w:lang w:val="fr-CA"/>
              </w:rPr>
            </w:pPr>
            <w:bookmarkStart w:id="40" w:name="lt_pId041"/>
            <w:r w:rsidRPr="00941755">
              <w:rPr>
                <w:i/>
                <w:iCs/>
                <w:lang w:val="fr-CA"/>
              </w:rPr>
              <w:t xml:space="preserve">(Signature </w:t>
            </w:r>
            <w:r w:rsidR="00622631" w:rsidRPr="00941755">
              <w:rPr>
                <w:i/>
                <w:iCs/>
                <w:lang w:val="fr-CA"/>
              </w:rPr>
              <w:t>du juge, de l’officier de justice ou du greffier</w:t>
            </w:r>
            <w:r w:rsidRPr="00941755">
              <w:rPr>
                <w:i/>
                <w:iCs/>
                <w:lang w:val="fr-CA"/>
              </w:rPr>
              <w:t>)</w:t>
            </w:r>
            <w:bookmarkEnd w:id="40"/>
          </w:p>
        </w:tc>
      </w:tr>
      <w:bookmarkEnd w:id="38"/>
    </w:tbl>
    <w:p w14:paraId="280E0B1B" w14:textId="77777777" w:rsidR="00E45A89" w:rsidRPr="003621CE" w:rsidRDefault="00E45A89" w:rsidP="00941755">
      <w:pPr>
        <w:pStyle w:val="zparawtab-e"/>
        <w:tabs>
          <w:tab w:val="left" w:leader="dot" w:pos="6552"/>
        </w:tabs>
        <w:spacing w:after="240" w:line="240" w:lineRule="auto"/>
        <w:rPr>
          <w:sz w:val="24"/>
          <w:szCs w:val="24"/>
          <w:lang w:val="fr-CA"/>
        </w:rPr>
      </w:pPr>
    </w:p>
    <w:p w14:paraId="1208FBAE" w14:textId="7D2B6837" w:rsidR="00BE7031" w:rsidRPr="00E1735B" w:rsidRDefault="00E1735B">
      <w:pPr>
        <w:pStyle w:val="footnote-e"/>
        <w:rPr>
          <w:sz w:val="24"/>
          <w:szCs w:val="24"/>
          <w:lang w:val="fr-CA"/>
        </w:rPr>
      </w:pPr>
      <w:bookmarkStart w:id="41" w:name="lt_pId042"/>
      <w:r w:rsidRPr="003621CE">
        <w:rPr>
          <w:sz w:val="24"/>
          <w:szCs w:val="24"/>
          <w:lang w:val="fr-CA"/>
        </w:rPr>
        <w:t>RCP-F 2.2F (</w:t>
      </w:r>
      <w:r w:rsidR="00631DA0" w:rsidRPr="003621CE">
        <w:rPr>
          <w:sz w:val="24"/>
          <w:szCs w:val="24"/>
          <w:lang w:val="fr-CA"/>
        </w:rPr>
        <w:t>1</w:t>
      </w:r>
      <w:r w:rsidR="00631DA0" w:rsidRPr="003621CE">
        <w:rPr>
          <w:sz w:val="24"/>
          <w:szCs w:val="24"/>
          <w:vertAlign w:val="superscript"/>
          <w:lang w:val="fr-CA"/>
        </w:rPr>
        <w:t>er</w:t>
      </w:r>
      <w:r w:rsidR="00876015" w:rsidRPr="003621CE">
        <w:rPr>
          <w:sz w:val="24"/>
          <w:szCs w:val="24"/>
          <w:lang w:val="fr-CA"/>
        </w:rPr>
        <w:t> </w:t>
      </w:r>
      <w:r w:rsidRPr="003621CE">
        <w:rPr>
          <w:sz w:val="24"/>
          <w:szCs w:val="24"/>
          <w:lang w:val="fr-CA"/>
        </w:rPr>
        <w:t>juin 2024)</w:t>
      </w:r>
      <w:bookmarkEnd w:id="41"/>
    </w:p>
    <w:sectPr w:rsidR="00BE7031" w:rsidRPr="00E1735B" w:rsidSect="00941755">
      <w:pgSz w:w="12240" w:h="15840"/>
      <w:pgMar w:top="720" w:right="965" w:bottom="81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84F1" w14:textId="77777777" w:rsidR="00FF10C0" w:rsidRDefault="00FF10C0" w:rsidP="00622631">
      <w:r>
        <w:separator/>
      </w:r>
    </w:p>
  </w:endnote>
  <w:endnote w:type="continuationSeparator" w:id="0">
    <w:p w14:paraId="51C4FE37" w14:textId="77777777" w:rsidR="00FF10C0" w:rsidRDefault="00FF10C0" w:rsidP="00622631">
      <w:r>
        <w:continuationSeparator/>
      </w:r>
    </w:p>
  </w:endnote>
  <w:endnote w:type="continuationNotice" w:id="1">
    <w:p w14:paraId="3B0BF4F5" w14:textId="77777777" w:rsidR="00FF10C0" w:rsidRDefault="00FF10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76A7" w14:textId="77777777" w:rsidR="00FF10C0" w:rsidRDefault="00FF10C0" w:rsidP="00622631">
      <w:r>
        <w:separator/>
      </w:r>
    </w:p>
  </w:footnote>
  <w:footnote w:type="continuationSeparator" w:id="0">
    <w:p w14:paraId="00F187C8" w14:textId="77777777" w:rsidR="00FF10C0" w:rsidRDefault="00FF10C0" w:rsidP="00622631">
      <w:r>
        <w:continuationSeparator/>
      </w:r>
    </w:p>
  </w:footnote>
  <w:footnote w:type="continuationNotice" w:id="1">
    <w:p w14:paraId="14F88C94" w14:textId="77777777" w:rsidR="00FF10C0" w:rsidRDefault="00FF10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F8"/>
    <w:rsid w:val="00004102"/>
    <w:rsid w:val="00006178"/>
    <w:rsid w:val="00006387"/>
    <w:rsid w:val="00031D40"/>
    <w:rsid w:val="00032712"/>
    <w:rsid w:val="00061A75"/>
    <w:rsid w:val="00062D97"/>
    <w:rsid w:val="0007105A"/>
    <w:rsid w:val="00076F24"/>
    <w:rsid w:val="000772CC"/>
    <w:rsid w:val="00077C47"/>
    <w:rsid w:val="00080050"/>
    <w:rsid w:val="0008140C"/>
    <w:rsid w:val="00094ED8"/>
    <w:rsid w:val="000A3576"/>
    <w:rsid w:val="000D510D"/>
    <w:rsid w:val="000E70C4"/>
    <w:rsid w:val="000F1132"/>
    <w:rsid w:val="000F6996"/>
    <w:rsid w:val="00104B7E"/>
    <w:rsid w:val="00121421"/>
    <w:rsid w:val="00147E36"/>
    <w:rsid w:val="00150C9B"/>
    <w:rsid w:val="00165614"/>
    <w:rsid w:val="00177AC9"/>
    <w:rsid w:val="001837F7"/>
    <w:rsid w:val="001A3039"/>
    <w:rsid w:val="001A3D4E"/>
    <w:rsid w:val="001A654F"/>
    <w:rsid w:val="001A6A2E"/>
    <w:rsid w:val="001A76D3"/>
    <w:rsid w:val="001E193A"/>
    <w:rsid w:val="001F112B"/>
    <w:rsid w:val="001F4125"/>
    <w:rsid w:val="00201BEE"/>
    <w:rsid w:val="00203FC0"/>
    <w:rsid w:val="00204AF6"/>
    <w:rsid w:val="00212621"/>
    <w:rsid w:val="00217E60"/>
    <w:rsid w:val="00226241"/>
    <w:rsid w:val="00226951"/>
    <w:rsid w:val="0022719E"/>
    <w:rsid w:val="00254911"/>
    <w:rsid w:val="00290A58"/>
    <w:rsid w:val="0029432A"/>
    <w:rsid w:val="00294AEF"/>
    <w:rsid w:val="00296B2C"/>
    <w:rsid w:val="002A1847"/>
    <w:rsid w:val="002A2B35"/>
    <w:rsid w:val="002A5EA4"/>
    <w:rsid w:val="002B0EFB"/>
    <w:rsid w:val="002B32DE"/>
    <w:rsid w:val="002B788F"/>
    <w:rsid w:val="002D2A11"/>
    <w:rsid w:val="002E4A28"/>
    <w:rsid w:val="002F50BF"/>
    <w:rsid w:val="002F7133"/>
    <w:rsid w:val="00307E02"/>
    <w:rsid w:val="003143B7"/>
    <w:rsid w:val="0032064A"/>
    <w:rsid w:val="00323068"/>
    <w:rsid w:val="00332313"/>
    <w:rsid w:val="0034037A"/>
    <w:rsid w:val="00352C69"/>
    <w:rsid w:val="003621CE"/>
    <w:rsid w:val="003626C1"/>
    <w:rsid w:val="0038582D"/>
    <w:rsid w:val="0038793E"/>
    <w:rsid w:val="00390DD4"/>
    <w:rsid w:val="0039171F"/>
    <w:rsid w:val="0039675F"/>
    <w:rsid w:val="003A6BF6"/>
    <w:rsid w:val="003B3458"/>
    <w:rsid w:val="003B5E5B"/>
    <w:rsid w:val="003E1721"/>
    <w:rsid w:val="003E2B04"/>
    <w:rsid w:val="003E6575"/>
    <w:rsid w:val="003F7337"/>
    <w:rsid w:val="004057B3"/>
    <w:rsid w:val="00411C23"/>
    <w:rsid w:val="004209C5"/>
    <w:rsid w:val="0042135B"/>
    <w:rsid w:val="00425565"/>
    <w:rsid w:val="00445FC2"/>
    <w:rsid w:val="00447E60"/>
    <w:rsid w:val="00462F2C"/>
    <w:rsid w:val="0047151B"/>
    <w:rsid w:val="00497967"/>
    <w:rsid w:val="004A0110"/>
    <w:rsid w:val="004B420F"/>
    <w:rsid w:val="004C31AB"/>
    <w:rsid w:val="004D2EFB"/>
    <w:rsid w:val="00502BCD"/>
    <w:rsid w:val="005162E1"/>
    <w:rsid w:val="00526DB4"/>
    <w:rsid w:val="00547EF3"/>
    <w:rsid w:val="005503B6"/>
    <w:rsid w:val="0055673D"/>
    <w:rsid w:val="00574305"/>
    <w:rsid w:val="00581E61"/>
    <w:rsid w:val="00582744"/>
    <w:rsid w:val="00582CD8"/>
    <w:rsid w:val="00585E7A"/>
    <w:rsid w:val="00590A67"/>
    <w:rsid w:val="005B1EF9"/>
    <w:rsid w:val="005B4185"/>
    <w:rsid w:val="005C7B22"/>
    <w:rsid w:val="005E4A2F"/>
    <w:rsid w:val="005E5E1D"/>
    <w:rsid w:val="00603B0A"/>
    <w:rsid w:val="00616E13"/>
    <w:rsid w:val="006211FA"/>
    <w:rsid w:val="00622631"/>
    <w:rsid w:val="00631DA0"/>
    <w:rsid w:val="006357C3"/>
    <w:rsid w:val="00641075"/>
    <w:rsid w:val="006442C1"/>
    <w:rsid w:val="00644858"/>
    <w:rsid w:val="00644C56"/>
    <w:rsid w:val="00650FBE"/>
    <w:rsid w:val="006650F0"/>
    <w:rsid w:val="0067789D"/>
    <w:rsid w:val="00680DDF"/>
    <w:rsid w:val="00683454"/>
    <w:rsid w:val="006911F3"/>
    <w:rsid w:val="00696AA7"/>
    <w:rsid w:val="006A083E"/>
    <w:rsid w:val="006A1EA1"/>
    <w:rsid w:val="006B5BF6"/>
    <w:rsid w:val="006C470C"/>
    <w:rsid w:val="006C4ADC"/>
    <w:rsid w:val="006C5F8A"/>
    <w:rsid w:val="007016DE"/>
    <w:rsid w:val="00702D11"/>
    <w:rsid w:val="00706CB1"/>
    <w:rsid w:val="00713835"/>
    <w:rsid w:val="007227E2"/>
    <w:rsid w:val="00733880"/>
    <w:rsid w:val="00735CCB"/>
    <w:rsid w:val="00736F1D"/>
    <w:rsid w:val="007422D1"/>
    <w:rsid w:val="00756B54"/>
    <w:rsid w:val="007604C9"/>
    <w:rsid w:val="0078022A"/>
    <w:rsid w:val="00782ACD"/>
    <w:rsid w:val="0078634A"/>
    <w:rsid w:val="00787D36"/>
    <w:rsid w:val="007959FA"/>
    <w:rsid w:val="007A4F3A"/>
    <w:rsid w:val="007A555B"/>
    <w:rsid w:val="007B22A4"/>
    <w:rsid w:val="007B536B"/>
    <w:rsid w:val="007C0B67"/>
    <w:rsid w:val="007C5B7D"/>
    <w:rsid w:val="007D4996"/>
    <w:rsid w:val="007D74F6"/>
    <w:rsid w:val="007E2628"/>
    <w:rsid w:val="007E59BD"/>
    <w:rsid w:val="007F6B87"/>
    <w:rsid w:val="00807FF8"/>
    <w:rsid w:val="00811EFC"/>
    <w:rsid w:val="00822DA8"/>
    <w:rsid w:val="008477D3"/>
    <w:rsid w:val="00847880"/>
    <w:rsid w:val="00855423"/>
    <w:rsid w:val="00864222"/>
    <w:rsid w:val="0086509E"/>
    <w:rsid w:val="00870A29"/>
    <w:rsid w:val="008752F6"/>
    <w:rsid w:val="00876015"/>
    <w:rsid w:val="00897472"/>
    <w:rsid w:val="008A2AC4"/>
    <w:rsid w:val="008A3104"/>
    <w:rsid w:val="008A72CC"/>
    <w:rsid w:val="008B0647"/>
    <w:rsid w:val="008B1908"/>
    <w:rsid w:val="008B247C"/>
    <w:rsid w:val="008B2870"/>
    <w:rsid w:val="008B50C8"/>
    <w:rsid w:val="008B5744"/>
    <w:rsid w:val="008B6EFC"/>
    <w:rsid w:val="008C17B1"/>
    <w:rsid w:val="008C2117"/>
    <w:rsid w:val="008D02E1"/>
    <w:rsid w:val="008D599D"/>
    <w:rsid w:val="008E1C7B"/>
    <w:rsid w:val="00904ABE"/>
    <w:rsid w:val="00905C7F"/>
    <w:rsid w:val="00906910"/>
    <w:rsid w:val="00927BBA"/>
    <w:rsid w:val="00941755"/>
    <w:rsid w:val="009473E7"/>
    <w:rsid w:val="00951C8A"/>
    <w:rsid w:val="009750D1"/>
    <w:rsid w:val="00985942"/>
    <w:rsid w:val="00987382"/>
    <w:rsid w:val="00992E7E"/>
    <w:rsid w:val="009936D3"/>
    <w:rsid w:val="0099758B"/>
    <w:rsid w:val="009A3C19"/>
    <w:rsid w:val="009A4016"/>
    <w:rsid w:val="009B3CE6"/>
    <w:rsid w:val="009C6474"/>
    <w:rsid w:val="009C718D"/>
    <w:rsid w:val="009D059A"/>
    <w:rsid w:val="009D242C"/>
    <w:rsid w:val="009D31EB"/>
    <w:rsid w:val="009E1E36"/>
    <w:rsid w:val="009E24F0"/>
    <w:rsid w:val="00A1119D"/>
    <w:rsid w:val="00A14050"/>
    <w:rsid w:val="00A239D4"/>
    <w:rsid w:val="00A261E4"/>
    <w:rsid w:val="00A26227"/>
    <w:rsid w:val="00A26E03"/>
    <w:rsid w:val="00A2718B"/>
    <w:rsid w:val="00A4356C"/>
    <w:rsid w:val="00A659C6"/>
    <w:rsid w:val="00A67A86"/>
    <w:rsid w:val="00A81E18"/>
    <w:rsid w:val="00A86617"/>
    <w:rsid w:val="00A86758"/>
    <w:rsid w:val="00AA21AF"/>
    <w:rsid w:val="00AA3054"/>
    <w:rsid w:val="00AA4537"/>
    <w:rsid w:val="00AA4EC1"/>
    <w:rsid w:val="00AA57F2"/>
    <w:rsid w:val="00AB662C"/>
    <w:rsid w:val="00AB6C96"/>
    <w:rsid w:val="00AC0622"/>
    <w:rsid w:val="00AC1E4D"/>
    <w:rsid w:val="00AC3A73"/>
    <w:rsid w:val="00AC60B8"/>
    <w:rsid w:val="00AD432A"/>
    <w:rsid w:val="00AD5BF7"/>
    <w:rsid w:val="00AF0F6F"/>
    <w:rsid w:val="00B01813"/>
    <w:rsid w:val="00B04921"/>
    <w:rsid w:val="00B04F53"/>
    <w:rsid w:val="00B23310"/>
    <w:rsid w:val="00B32EE8"/>
    <w:rsid w:val="00B40E8C"/>
    <w:rsid w:val="00B44432"/>
    <w:rsid w:val="00B45A35"/>
    <w:rsid w:val="00B61370"/>
    <w:rsid w:val="00B716DA"/>
    <w:rsid w:val="00B73C49"/>
    <w:rsid w:val="00B96025"/>
    <w:rsid w:val="00BA0735"/>
    <w:rsid w:val="00BB0D26"/>
    <w:rsid w:val="00BB5DC7"/>
    <w:rsid w:val="00BC009E"/>
    <w:rsid w:val="00BC25FF"/>
    <w:rsid w:val="00BC461D"/>
    <w:rsid w:val="00BC74F6"/>
    <w:rsid w:val="00BC760D"/>
    <w:rsid w:val="00BD525C"/>
    <w:rsid w:val="00BD6A5C"/>
    <w:rsid w:val="00BE7031"/>
    <w:rsid w:val="00BF3731"/>
    <w:rsid w:val="00BF387E"/>
    <w:rsid w:val="00C01D15"/>
    <w:rsid w:val="00C0260C"/>
    <w:rsid w:val="00C03EF7"/>
    <w:rsid w:val="00C20FDD"/>
    <w:rsid w:val="00C25A60"/>
    <w:rsid w:val="00C36A7E"/>
    <w:rsid w:val="00C40159"/>
    <w:rsid w:val="00C40C7C"/>
    <w:rsid w:val="00C41AC8"/>
    <w:rsid w:val="00C43FEB"/>
    <w:rsid w:val="00C51347"/>
    <w:rsid w:val="00C579C0"/>
    <w:rsid w:val="00C62FC2"/>
    <w:rsid w:val="00C71C37"/>
    <w:rsid w:val="00C81CA6"/>
    <w:rsid w:val="00C84255"/>
    <w:rsid w:val="00C85010"/>
    <w:rsid w:val="00C9399B"/>
    <w:rsid w:val="00C95048"/>
    <w:rsid w:val="00CC1843"/>
    <w:rsid w:val="00CC277A"/>
    <w:rsid w:val="00CC464A"/>
    <w:rsid w:val="00CE4311"/>
    <w:rsid w:val="00CE486E"/>
    <w:rsid w:val="00CF6AD0"/>
    <w:rsid w:val="00D00AF8"/>
    <w:rsid w:val="00D043CD"/>
    <w:rsid w:val="00D1005F"/>
    <w:rsid w:val="00D310D5"/>
    <w:rsid w:val="00D5365F"/>
    <w:rsid w:val="00D653D1"/>
    <w:rsid w:val="00D669DD"/>
    <w:rsid w:val="00D725A1"/>
    <w:rsid w:val="00D73B95"/>
    <w:rsid w:val="00D74664"/>
    <w:rsid w:val="00D75137"/>
    <w:rsid w:val="00D819EF"/>
    <w:rsid w:val="00D83AC6"/>
    <w:rsid w:val="00D9552E"/>
    <w:rsid w:val="00D95D3C"/>
    <w:rsid w:val="00DB26C6"/>
    <w:rsid w:val="00DD617F"/>
    <w:rsid w:val="00DD7BC0"/>
    <w:rsid w:val="00DE777E"/>
    <w:rsid w:val="00DF0B86"/>
    <w:rsid w:val="00DF2BB5"/>
    <w:rsid w:val="00DF2CC6"/>
    <w:rsid w:val="00E0308B"/>
    <w:rsid w:val="00E06F2B"/>
    <w:rsid w:val="00E1291B"/>
    <w:rsid w:val="00E13BE5"/>
    <w:rsid w:val="00E1735B"/>
    <w:rsid w:val="00E1781E"/>
    <w:rsid w:val="00E261CD"/>
    <w:rsid w:val="00E36681"/>
    <w:rsid w:val="00E45A89"/>
    <w:rsid w:val="00E45DE0"/>
    <w:rsid w:val="00E657F0"/>
    <w:rsid w:val="00E806AC"/>
    <w:rsid w:val="00E830D6"/>
    <w:rsid w:val="00E878A1"/>
    <w:rsid w:val="00E923D2"/>
    <w:rsid w:val="00E9699F"/>
    <w:rsid w:val="00EA06F8"/>
    <w:rsid w:val="00EA6576"/>
    <w:rsid w:val="00EC144A"/>
    <w:rsid w:val="00EC20AE"/>
    <w:rsid w:val="00EC3867"/>
    <w:rsid w:val="00EC72BB"/>
    <w:rsid w:val="00EF0117"/>
    <w:rsid w:val="00EF0E82"/>
    <w:rsid w:val="00EF22FB"/>
    <w:rsid w:val="00F12D51"/>
    <w:rsid w:val="00F22501"/>
    <w:rsid w:val="00F23B08"/>
    <w:rsid w:val="00F320F3"/>
    <w:rsid w:val="00F40217"/>
    <w:rsid w:val="00F42B28"/>
    <w:rsid w:val="00F462AF"/>
    <w:rsid w:val="00F5715E"/>
    <w:rsid w:val="00F63FCF"/>
    <w:rsid w:val="00F661C3"/>
    <w:rsid w:val="00F66C81"/>
    <w:rsid w:val="00F66F58"/>
    <w:rsid w:val="00F76EF2"/>
    <w:rsid w:val="00F843BF"/>
    <w:rsid w:val="00F90925"/>
    <w:rsid w:val="00FA5F79"/>
    <w:rsid w:val="00FB15B4"/>
    <w:rsid w:val="00FB6391"/>
    <w:rsid w:val="00FC2DD9"/>
    <w:rsid w:val="00FF10C0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580BA"/>
  <w15:chartTrackingRefBased/>
  <w15:docId w15:val="{73F77982-E128-484E-AB7B-C3A8EE19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3-e">
    <w:name w:val="zheading3-e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name-e">
    <w:name w:val="zname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character" w:styleId="CommentReference">
    <w:name w:val="annotation reference"/>
    <w:uiPriority w:val="99"/>
    <w:semiHidden/>
    <w:unhideWhenUsed/>
    <w:rsid w:val="00947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3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473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3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73E7"/>
    <w:rPr>
      <w:b/>
      <w:bCs/>
      <w:lang w:eastAsia="en-US"/>
    </w:rPr>
  </w:style>
  <w:style w:type="paragraph" w:styleId="Revision">
    <w:name w:val="Revision"/>
    <w:hidden/>
    <w:uiPriority w:val="99"/>
    <w:semiHidden/>
    <w:rsid w:val="00582CD8"/>
    <w:rPr>
      <w:sz w:val="24"/>
      <w:szCs w:val="24"/>
      <w:lang w:eastAsia="en-US"/>
    </w:rPr>
  </w:style>
  <w:style w:type="paragraph" w:customStyle="1" w:styleId="NormalBody">
    <w:name w:val="Normal Body"/>
    <w:basedOn w:val="zparawtab-e"/>
    <w:qFormat/>
    <w:rsid w:val="008D599D"/>
    <w:pPr>
      <w:spacing w:after="319" w:line="240" w:lineRule="auto"/>
    </w:pPr>
    <w:rPr>
      <w:sz w:val="24"/>
      <w:szCs w:val="24"/>
    </w:rPr>
  </w:style>
  <w:style w:type="paragraph" w:customStyle="1" w:styleId="FormTitle">
    <w:name w:val="Form Title"/>
    <w:basedOn w:val="subject-e"/>
    <w:qFormat/>
    <w:rsid w:val="008D599D"/>
    <w:pPr>
      <w:spacing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2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6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26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63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26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6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13D9C58F8BC4EBCBE3DB1D9BA3AF9" ma:contentTypeVersion="24" ma:contentTypeDescription="Create a new document." ma:contentTypeScope="" ma:versionID="ee27dedbee6990d11b759890697eb300">
  <xsd:schema xmlns:xsd="http://www.w3.org/2001/XMLSchema" xmlns:xs="http://www.w3.org/2001/XMLSchema" xmlns:p="http://schemas.microsoft.com/office/2006/metadata/properties" xmlns:ns2="f8c481da-3d26-4cc3-87cc-6b90fe27a6e8" xmlns:ns3="c7209375-9aee-49b8-8664-1e6576bd841e" targetNamespace="http://schemas.microsoft.com/office/2006/metadata/properties" ma:root="true" ma:fieldsID="2f55951e165435a45f43c252bc6f2d8e" ns2:_="" ns3:_="">
    <xsd:import namespace="f8c481da-3d26-4cc3-87cc-6b90fe27a6e8"/>
    <xsd:import namespace="c7209375-9aee-49b8-8664-1e6576bd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Emplacement" minOccurs="0"/>
                <xsd:element ref="ns2:e497acef-baf5-4676-8a02-09b85ca7119cCountryOrRegion" minOccurs="0"/>
                <xsd:element ref="ns2:e497acef-baf5-4676-8a02-09b85ca7119cState" minOccurs="0"/>
                <xsd:element ref="ns2:e497acef-baf5-4676-8a02-09b85ca7119cCity" minOccurs="0"/>
                <xsd:element ref="ns2:e497acef-baf5-4676-8a02-09b85ca7119cPostalCode" minOccurs="0"/>
                <xsd:element ref="ns2:e497acef-baf5-4676-8a02-09b85ca7119cStreet" minOccurs="0"/>
                <xsd:element ref="ns2:e497acef-baf5-4676-8a02-09b85ca7119cGeoLoc" minOccurs="0"/>
                <xsd:element ref="ns2:e497acef-baf5-4676-8a02-09b85ca7119c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81da-3d26-4cc3-87cc-6b90fe27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489762-de54-417b-aa3d-8bc484f7f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placement" ma:index="23" nillable="true" ma:displayName="Emplacement" ma:format="Dropdown" ma:internalName="Emplacement">
      <xsd:simpleType>
        <xsd:restriction base="dms:Unknown"/>
      </xsd:simpleType>
    </xsd:element>
    <xsd:element name="e497acef-baf5-4676-8a02-09b85ca7119cCountryOrRegion" ma:index="24" nillable="true" ma:displayName="Emplacement : Pays/région" ma:internalName="CountryOrRegion" ma:readOnly="true">
      <xsd:simpleType>
        <xsd:restriction base="dms:Text"/>
      </xsd:simpleType>
    </xsd:element>
    <xsd:element name="e497acef-baf5-4676-8a02-09b85ca7119cState" ma:index="25" nillable="true" ma:displayName="Emplacement : État" ma:internalName="State" ma:readOnly="true">
      <xsd:simpleType>
        <xsd:restriction base="dms:Text"/>
      </xsd:simpleType>
    </xsd:element>
    <xsd:element name="e497acef-baf5-4676-8a02-09b85ca7119cCity" ma:index="26" nillable="true" ma:displayName="Emplacement : Ville" ma:internalName="City" ma:readOnly="true">
      <xsd:simpleType>
        <xsd:restriction base="dms:Text"/>
      </xsd:simpleType>
    </xsd:element>
    <xsd:element name="e497acef-baf5-4676-8a02-09b85ca7119cPostalCode" ma:index="27" nillable="true" ma:displayName="Emplacement : Code postal" ma:internalName="PostalCode" ma:readOnly="true">
      <xsd:simpleType>
        <xsd:restriction base="dms:Text"/>
      </xsd:simpleType>
    </xsd:element>
    <xsd:element name="e497acef-baf5-4676-8a02-09b85ca7119cStreet" ma:index="28" nillable="true" ma:displayName="Emplacement : Rue" ma:internalName="Street" ma:readOnly="true">
      <xsd:simpleType>
        <xsd:restriction base="dms:Text"/>
      </xsd:simpleType>
    </xsd:element>
    <xsd:element name="e497acef-baf5-4676-8a02-09b85ca7119cGeoLoc" ma:index="29" nillable="true" ma:displayName="Emplacement : Coordonnées" ma:internalName="GeoLoc" ma:readOnly="true">
      <xsd:simpleType>
        <xsd:restriction base="dms:Unknown"/>
      </xsd:simpleType>
    </xsd:element>
    <xsd:element name="e497acef-baf5-4676-8a02-09b85ca7119cDispName" ma:index="30" nillable="true" ma:displayName="Emplacement : nom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9375-9aee-49b8-8664-1e6576bd8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a76811-9311-4ed1-bdd6-0b9a7aab69cf}" ma:internalName="TaxCatchAll" ma:showField="CatchAllData" ma:web="c7209375-9aee-49b8-8664-1e6576bd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09375-9aee-49b8-8664-1e6576bd841e" xsi:nil="true"/>
    <lcf76f155ced4ddcb4097134ff3c332f xmlns="f8c481da-3d26-4cc3-87cc-6b90fe27a6e8">
      <Terms xmlns="http://schemas.microsoft.com/office/infopath/2007/PartnerControls"/>
    </lcf76f155ced4ddcb4097134ff3c332f>
    <Emplacement xmlns="f8c481da-3d26-4cc3-87cc-6b90fe27a6e8" xsi:nil="true"/>
  </documentManagement>
</p:properties>
</file>

<file path=customXml/itemProps1.xml><?xml version="1.0" encoding="utf-8"?>
<ds:datastoreItem xmlns:ds="http://schemas.openxmlformats.org/officeDocument/2006/customXml" ds:itemID="{B05E47CC-B255-4809-B561-07447D84D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FC2FA-FD72-4C94-8DE9-B694FF150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81da-3d26-4cc3-87cc-6b90fe27a6e8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D4060-78FA-46F4-B1EA-52FEBBB840BB}">
  <ds:schemaRefs>
    <ds:schemaRef ds:uri="http://schemas.microsoft.com/office/2006/metadata/properties"/>
    <ds:schemaRef ds:uri="http://schemas.microsoft.com/office/infopath/2007/PartnerControls"/>
    <ds:schemaRef ds:uri="c7209375-9aee-49b8-8664-1e6576bd841e"/>
    <ds:schemaRef ds:uri="f8c481da-3d26-4cc3-87cc-6b90fe27a6e8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2.2F</vt:lpstr>
    </vt:vector>
  </TitlesOfParts>
  <Company>MAG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2.2F</dc:title>
  <dc:subject>Ordonnance consécutive à un examen initial au titre de la règle 2.2</dc:subject>
  <dc:creator>Rottman, M.</dc:creator>
  <cp:lastModifiedBy>Rottman, Mike (MAG)</cp:lastModifiedBy>
  <cp:revision>9</cp:revision>
  <dcterms:created xsi:type="dcterms:W3CDTF">2024-07-05T20:44:00Z</dcterms:created>
  <dcterms:modified xsi:type="dcterms:W3CDTF">2024-07-08T18:36:00Z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ActionId">
    <vt:lpwstr>30d95916-15c1-45d1-9eb5-46e0156e6da9</vt:lpwstr>
  </property>
  <property fmtid="{D5CDD505-2E9C-101B-9397-08002B2CF9AE}" pid="3" name="MSIP_Label_034a106e-6316-442c-ad35-738afd673d2b_ContentBits">
    <vt:lpwstr>0</vt:lpwstr>
  </property>
  <property fmtid="{D5CDD505-2E9C-101B-9397-08002B2CF9AE}" pid="4" name="MSIP_Label_034a106e-6316-442c-ad35-738afd673d2b_Enabled">
    <vt:lpwstr>true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etDate">
    <vt:lpwstr>2021-11-16T21:18:57Z</vt:lpwstr>
  </property>
  <property fmtid="{D5CDD505-2E9C-101B-9397-08002B2CF9AE}" pid="8" name="MSIP_Label_034a106e-6316-442c-ad35-738afd673d2b_SiteId">
    <vt:lpwstr>cddc1229-ac2a-4b97-b78a-0e5cacb5865c</vt:lpwstr>
  </property>
  <property fmtid="{D5CDD505-2E9C-101B-9397-08002B2CF9AE}" pid="9" name="MediaServiceImageTags">
    <vt:lpwstr/>
  </property>
  <property fmtid="{D5CDD505-2E9C-101B-9397-08002B2CF9AE}" pid="10" name="ContentTypeId">
    <vt:lpwstr>0x01010012A13D9C58F8BC4EBCBE3DB1D9BA3AF9</vt:lpwstr>
  </property>
</Properties>
</file>