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37FC" w14:textId="03351A40" w:rsidR="00D4174A" w:rsidRPr="004F5BFF" w:rsidRDefault="00D20ED2" w:rsidP="00016716">
      <w:pPr>
        <w:pStyle w:val="NormalBody"/>
        <w:jc w:val="right"/>
        <w:rPr>
          <w:i/>
          <w:iCs/>
          <w:lang w:val="fr-CA"/>
        </w:rPr>
      </w:pPr>
      <w:bookmarkStart w:id="0" w:name="lt_pId000"/>
      <w:r w:rsidRPr="004F5BFF">
        <w:rPr>
          <w:i/>
          <w:iCs/>
          <w:lang w:val="fr-CA"/>
        </w:rPr>
        <w:t>(N</w:t>
      </w:r>
      <w:r w:rsidRPr="004F5BFF">
        <w:rPr>
          <w:i/>
          <w:iCs/>
          <w:vertAlign w:val="superscript"/>
          <w:lang w:val="fr-CA"/>
        </w:rPr>
        <w:t>o</w:t>
      </w:r>
      <w:r w:rsidRPr="004F5BFF">
        <w:rPr>
          <w:i/>
          <w:iCs/>
          <w:lang w:val="fr-CA"/>
        </w:rPr>
        <w:t xml:space="preserve"> du dossier </w:t>
      </w:r>
      <w:r w:rsidR="0033344F" w:rsidRPr="004F5BFF">
        <w:rPr>
          <w:i/>
          <w:iCs/>
          <w:lang w:val="fr-CA"/>
        </w:rPr>
        <w:t xml:space="preserve">du </w:t>
      </w:r>
      <w:r w:rsidR="0097002F" w:rsidRPr="004F5BFF">
        <w:rPr>
          <w:i/>
          <w:iCs/>
          <w:lang w:val="fr-CA"/>
        </w:rPr>
        <w:t>greffe</w:t>
      </w:r>
      <w:r w:rsidRPr="004F5BFF">
        <w:rPr>
          <w:i/>
          <w:iCs/>
          <w:lang w:val="fr-CA"/>
        </w:rPr>
        <w:t>)</w:t>
      </w:r>
      <w:bookmarkEnd w:id="0"/>
    </w:p>
    <w:p w14:paraId="5B36AA23" w14:textId="6ED64A79" w:rsidR="005E2CEB" w:rsidRPr="004F5BFF" w:rsidRDefault="000546FF" w:rsidP="003933AD">
      <w:pPr>
        <w:pStyle w:val="form-e"/>
        <w:tabs>
          <w:tab w:val="clear" w:pos="0"/>
        </w:tabs>
        <w:spacing w:line="240" w:lineRule="auto"/>
        <w:rPr>
          <w:sz w:val="24"/>
          <w:szCs w:val="24"/>
          <w:lang w:val="fr-CA"/>
        </w:rPr>
      </w:pPr>
      <w:bookmarkStart w:id="1" w:name="lt_pId001"/>
      <w:r w:rsidRPr="004F5BFF">
        <w:rPr>
          <w:sz w:val="24"/>
          <w:szCs w:val="24"/>
          <w:lang w:val="fr-CA"/>
        </w:rPr>
        <w:t>FORMULE 2.2C</w:t>
      </w:r>
      <w:bookmarkEnd w:id="1"/>
    </w:p>
    <w:p w14:paraId="5B29F3E1" w14:textId="218092AA" w:rsidR="005E2CEB" w:rsidRPr="004F5BFF" w:rsidRDefault="00C41829" w:rsidP="003933AD">
      <w:pPr>
        <w:pStyle w:val="act-e"/>
        <w:tabs>
          <w:tab w:val="clear" w:pos="0"/>
        </w:tabs>
        <w:spacing w:line="240" w:lineRule="auto"/>
        <w:rPr>
          <w:sz w:val="24"/>
          <w:szCs w:val="24"/>
          <w:lang w:val="fr-CA"/>
        </w:rPr>
      </w:pPr>
      <w:bookmarkStart w:id="2" w:name="lt_pId002"/>
      <w:r w:rsidRPr="004F5BFF">
        <w:rPr>
          <w:sz w:val="24"/>
          <w:szCs w:val="24"/>
          <w:lang w:val="fr-CA"/>
        </w:rPr>
        <w:t>Loi sur les tribunaux judiciaires</w:t>
      </w:r>
      <w:bookmarkEnd w:id="2"/>
    </w:p>
    <w:p w14:paraId="737DDF8B" w14:textId="71C0F233" w:rsidR="005E2CEB" w:rsidRPr="004F5BFF" w:rsidRDefault="0042122D" w:rsidP="00016716">
      <w:pPr>
        <w:pStyle w:val="FormTitle"/>
        <w:rPr>
          <w:lang w:val="fr-CA"/>
        </w:rPr>
      </w:pPr>
      <w:bookmarkStart w:id="3" w:name="lt_pId003"/>
      <w:r w:rsidRPr="004F5BFF">
        <w:rPr>
          <w:lang w:val="fr-CA"/>
        </w:rPr>
        <w:t>AVIS DU GREFFIER PROPOSANT L’EXAMEN D’UNE ORDONNANCE DE DÉCLARATION DE PLAIDEUR QUÉRULENT</w:t>
      </w:r>
      <w:bookmarkEnd w:id="3"/>
    </w:p>
    <w:p w14:paraId="3EF5CB69" w14:textId="62C179CE" w:rsidR="005E2CEB" w:rsidRPr="004F5BFF" w:rsidRDefault="001D1C11" w:rsidP="00016716">
      <w:pPr>
        <w:pStyle w:val="NormalBody"/>
        <w:spacing w:before="319"/>
        <w:jc w:val="center"/>
        <w:rPr>
          <w:i/>
          <w:iCs/>
          <w:lang w:val="fr-CA"/>
        </w:rPr>
      </w:pPr>
      <w:bookmarkStart w:id="4" w:name="lt_pId004"/>
      <w:r w:rsidRPr="004F5BFF">
        <w:rPr>
          <w:i/>
          <w:iCs/>
          <w:lang w:val="fr-CA"/>
        </w:rPr>
        <w:t>(Titre de document)</w:t>
      </w:r>
      <w:bookmarkEnd w:id="4"/>
    </w:p>
    <w:p w14:paraId="768954FB" w14:textId="518A804D" w:rsidR="005E2CEB" w:rsidRPr="004F5BFF" w:rsidRDefault="0042122D" w:rsidP="00016716">
      <w:pPr>
        <w:pStyle w:val="FormTitle"/>
        <w:spacing w:after="360"/>
        <w:rPr>
          <w:lang w:val="fr-CA"/>
        </w:rPr>
      </w:pPr>
      <w:bookmarkStart w:id="5" w:name="lt_pId005"/>
      <w:r w:rsidRPr="004F5BFF">
        <w:rPr>
          <w:lang w:val="fr-CA"/>
        </w:rPr>
        <w:t>AVIS DU GREFFIER PROPOSANT L’EXAMEN D’UNE ORDONNANCE DE DÉCLARATION DE PLAIDEUR QUÉRULENT</w:t>
      </w:r>
      <w:bookmarkEnd w:id="5"/>
    </w:p>
    <w:p w14:paraId="59179CE6" w14:textId="3F76504D" w:rsidR="00663624" w:rsidRPr="004F5BFF" w:rsidRDefault="00167C2B" w:rsidP="00016716">
      <w:pPr>
        <w:pStyle w:val="NormalBody"/>
        <w:rPr>
          <w:lang w:val="fr-CA"/>
        </w:rPr>
      </w:pPr>
      <w:r w:rsidRPr="004F5BFF">
        <w:rPr>
          <w:lang w:val="fr-CA"/>
        </w:rPr>
        <w:tab/>
      </w:r>
      <w:r w:rsidRPr="004F5BFF">
        <w:rPr>
          <w:lang w:val="fr-CA"/>
        </w:rPr>
        <w:tab/>
      </w:r>
      <w:bookmarkStart w:id="6" w:name="lt_pId006"/>
      <w:r w:rsidR="00623F5E" w:rsidRPr="004F5BFF">
        <w:rPr>
          <w:lang w:val="fr-CA"/>
        </w:rPr>
        <w:t>J</w:t>
      </w:r>
      <w:r w:rsidR="001940E0" w:rsidRPr="004F5BFF">
        <w:rPr>
          <w:lang w:val="fr-CA"/>
        </w:rPr>
        <w:t>’</w:t>
      </w:r>
      <w:r w:rsidR="00623F5E" w:rsidRPr="004F5BFF">
        <w:rPr>
          <w:lang w:val="fr-CA"/>
        </w:rPr>
        <w:t xml:space="preserve">AI REÇU </w:t>
      </w:r>
      <w:r w:rsidR="00B37996" w:rsidRPr="00B37996">
        <w:rPr>
          <w:lang w:val="fr-CA"/>
        </w:rPr>
        <w:t>L</w:t>
      </w:r>
      <w:r w:rsidR="005E0A0E">
        <w:rPr>
          <w:lang w:val="fr-CA"/>
        </w:rPr>
        <w:t>A</w:t>
      </w:r>
      <w:r w:rsidR="00B37996" w:rsidRPr="00B37996">
        <w:rPr>
          <w:lang w:val="fr-CA"/>
        </w:rPr>
        <w:t xml:space="preserve"> DIRECTIVE ÉCRITE</w:t>
      </w:r>
      <w:r w:rsidR="0033344F" w:rsidRPr="004F5BFF">
        <w:rPr>
          <w:lang w:val="fr-CA"/>
        </w:rPr>
        <w:t xml:space="preserve"> du</w:t>
      </w:r>
      <w:r w:rsidR="00623F5E" w:rsidRPr="004F5BFF">
        <w:rPr>
          <w:lang w:val="fr-CA"/>
        </w:rPr>
        <w:t xml:space="preserve"> juge </w:t>
      </w:r>
      <w:r w:rsidR="00623F5E" w:rsidRPr="004F5BFF">
        <w:rPr>
          <w:i/>
          <w:lang w:val="fr-CA"/>
        </w:rPr>
        <w:t>(</w:t>
      </w:r>
      <w:r w:rsidR="0033344F" w:rsidRPr="004F5BFF">
        <w:rPr>
          <w:i/>
          <w:lang w:val="fr-CA"/>
        </w:rPr>
        <w:t xml:space="preserve">désigner le </w:t>
      </w:r>
      <w:r w:rsidR="00623F5E" w:rsidRPr="004F5BFF">
        <w:rPr>
          <w:i/>
          <w:lang w:val="fr-CA"/>
        </w:rPr>
        <w:t>juge qui a fait la proposition)</w:t>
      </w:r>
      <w:r w:rsidR="00623F5E" w:rsidRPr="004F5BFF">
        <w:rPr>
          <w:lang w:val="fr-CA"/>
        </w:rPr>
        <w:t xml:space="preserve"> de préparer le présent avis proposant que le tribunal envisage de rendre une ordonnance de déclaration de plaideur quérulent contre </w:t>
      </w:r>
      <w:r w:rsidR="00623F5E" w:rsidRPr="004F5BFF">
        <w:rPr>
          <w:i/>
          <w:lang w:val="fr-CA"/>
        </w:rPr>
        <w:t>(personne susceptible de faire l</w:t>
      </w:r>
      <w:r w:rsidR="001940E0" w:rsidRPr="004F5BFF">
        <w:rPr>
          <w:i/>
          <w:lang w:val="fr-CA"/>
        </w:rPr>
        <w:t>’</w:t>
      </w:r>
      <w:r w:rsidR="00623F5E" w:rsidRPr="004F5BFF">
        <w:rPr>
          <w:i/>
          <w:lang w:val="fr-CA"/>
        </w:rPr>
        <w:t>objet d</w:t>
      </w:r>
      <w:r w:rsidR="001940E0" w:rsidRPr="004F5BFF">
        <w:rPr>
          <w:i/>
          <w:lang w:val="fr-CA"/>
        </w:rPr>
        <w:t>’</w:t>
      </w:r>
      <w:r w:rsidR="00623F5E" w:rsidRPr="004F5BFF">
        <w:rPr>
          <w:i/>
          <w:lang w:val="fr-CA"/>
        </w:rPr>
        <w:t>une ordonnance de déclaration de plaideur quérulent)</w:t>
      </w:r>
      <w:r w:rsidR="00623F5E" w:rsidRPr="004F5BFF">
        <w:rPr>
          <w:lang w:val="fr-CA"/>
        </w:rPr>
        <w:t xml:space="preserve"> aux termes du paragraphe 140 (1) de la </w:t>
      </w:r>
      <w:r w:rsidR="00623F5E" w:rsidRPr="004F5BFF">
        <w:rPr>
          <w:i/>
          <w:lang w:val="fr-CA"/>
        </w:rPr>
        <w:t>Loi sur les tribunaux judiciaires</w:t>
      </w:r>
      <w:r w:rsidR="00623F5E" w:rsidRPr="004F5BFF">
        <w:rPr>
          <w:lang w:val="fr-CA"/>
        </w:rPr>
        <w:t>.</w:t>
      </w:r>
      <w:bookmarkEnd w:id="6"/>
      <w:r w:rsidR="00AE05C9" w:rsidRPr="004F5BFF">
        <w:rPr>
          <w:lang w:val="fr-CA"/>
        </w:rPr>
        <w:t xml:space="preserve"> </w:t>
      </w:r>
      <w:bookmarkStart w:id="7" w:name="lt_pId007"/>
      <w:r w:rsidR="0036265C" w:rsidRPr="004F5BFF">
        <w:rPr>
          <w:lang w:val="fr-CA"/>
        </w:rPr>
        <w:t xml:space="preserve">Si elle est accordée, l’ordonnance peut limiter la capacité de </w:t>
      </w:r>
      <w:r w:rsidR="0036265C" w:rsidRPr="004F5BFF">
        <w:rPr>
          <w:i/>
          <w:lang w:val="fr-CA"/>
        </w:rPr>
        <w:t>(personne susceptible de faire l</w:t>
      </w:r>
      <w:r w:rsidR="001940E0" w:rsidRPr="004F5BFF">
        <w:rPr>
          <w:i/>
          <w:lang w:val="fr-CA"/>
        </w:rPr>
        <w:t>’</w:t>
      </w:r>
      <w:r w:rsidR="0036265C" w:rsidRPr="004F5BFF">
        <w:rPr>
          <w:i/>
          <w:lang w:val="fr-CA"/>
        </w:rPr>
        <w:t>objet d</w:t>
      </w:r>
      <w:r w:rsidR="001940E0" w:rsidRPr="004F5BFF">
        <w:rPr>
          <w:i/>
          <w:lang w:val="fr-CA"/>
        </w:rPr>
        <w:t>’</w:t>
      </w:r>
      <w:r w:rsidR="0036265C" w:rsidRPr="004F5BFF">
        <w:rPr>
          <w:i/>
          <w:lang w:val="fr-CA"/>
        </w:rPr>
        <w:t>une ordonnance de déclaration de plaideur quérulent)</w:t>
      </w:r>
      <w:r w:rsidR="0036265C" w:rsidRPr="004F5BFF">
        <w:rPr>
          <w:lang w:val="fr-CA"/>
        </w:rPr>
        <w:t xml:space="preserve"> à introduire ou à poursuivre des </w:t>
      </w:r>
      <w:r w:rsidR="00BF3B5C" w:rsidRPr="004F5BFF">
        <w:rPr>
          <w:lang w:val="fr-CA"/>
        </w:rPr>
        <w:t>instances</w:t>
      </w:r>
      <w:r w:rsidR="0036265C" w:rsidRPr="004F5BFF">
        <w:rPr>
          <w:lang w:val="fr-CA"/>
        </w:rPr>
        <w:t xml:space="preserve"> judiciaires dans tout tribunal de l’Ontario.</w:t>
      </w:r>
      <w:bookmarkEnd w:id="7"/>
    </w:p>
    <w:p w14:paraId="79EB1990" w14:textId="50F87200" w:rsidR="00663624" w:rsidRPr="004F5BFF" w:rsidRDefault="009B27A5" w:rsidP="00016716">
      <w:pPr>
        <w:pStyle w:val="NormalBody"/>
        <w:rPr>
          <w:lang w:val="fr-CA"/>
        </w:rPr>
      </w:pPr>
      <w:r w:rsidRPr="004F5BFF">
        <w:rPr>
          <w:lang w:val="fr-CA"/>
        </w:rPr>
        <w:tab/>
      </w:r>
      <w:r w:rsidRPr="004F5BFF">
        <w:rPr>
          <w:lang w:val="fr-CA"/>
        </w:rPr>
        <w:tab/>
      </w:r>
      <w:bookmarkStart w:id="8" w:name="lt_pId008"/>
      <w:r w:rsidR="00490E04" w:rsidRPr="004F5BFF">
        <w:rPr>
          <w:lang w:val="fr-CA"/>
        </w:rPr>
        <w:t>SI VOUS ÊTES LA PERSONNE SUSCEPTIBLE DE FAIRE L</w:t>
      </w:r>
      <w:r w:rsidR="001940E0" w:rsidRPr="004F5BFF">
        <w:rPr>
          <w:lang w:val="fr-CA"/>
        </w:rPr>
        <w:t>’</w:t>
      </w:r>
      <w:r w:rsidR="00490E04" w:rsidRPr="004F5BFF">
        <w:rPr>
          <w:lang w:val="fr-CA"/>
        </w:rPr>
        <w:t>OBJET D</w:t>
      </w:r>
      <w:r w:rsidR="001940E0" w:rsidRPr="004F5BFF">
        <w:rPr>
          <w:lang w:val="fr-CA"/>
        </w:rPr>
        <w:t>’</w:t>
      </w:r>
      <w:r w:rsidR="00490E04" w:rsidRPr="004F5BFF">
        <w:rPr>
          <w:lang w:val="fr-CA"/>
        </w:rPr>
        <w:t xml:space="preserve">UNE ORDONNANCE DE DÉCLARATION DE PLAIDEUR QUÉRULENT ET QUE VOUS DÉSIREZ RÉPONDRE AU PRÉSENT AVIS, vous-même ou un avocat de l’Ontario vous représentant devez préparer une réponse </w:t>
      </w:r>
      <w:r w:rsidR="00B02BD9" w:rsidRPr="004F5BFF">
        <w:rPr>
          <w:lang w:val="fr-CA"/>
        </w:rPr>
        <w:t>au moyen de</w:t>
      </w:r>
      <w:r w:rsidR="00490E04" w:rsidRPr="004F5BFF">
        <w:rPr>
          <w:lang w:val="fr-CA"/>
        </w:rPr>
        <w:t xml:space="preserve"> la formule 2.2D (disponible à </w:t>
      </w:r>
      <w:hyperlink r:id="rId10" w:history="1">
        <w:r w:rsidR="00490E04" w:rsidRPr="004F5BFF">
          <w:rPr>
            <w:rStyle w:val="Hyperlink"/>
            <w:lang w:val="fr-CA"/>
          </w:rPr>
          <w:t>https://ontariocourtforms.on.ca/fr/rules-of-civil-procedure-forms/</w:t>
        </w:r>
      </w:hyperlink>
      <w:r w:rsidR="00490E04" w:rsidRPr="004F5BFF">
        <w:rPr>
          <w:lang w:val="fr-CA"/>
        </w:rPr>
        <w:t xml:space="preserve">) des </w:t>
      </w:r>
      <w:r w:rsidR="00490E04" w:rsidRPr="004F5BFF">
        <w:rPr>
          <w:i/>
          <w:lang w:val="fr-CA"/>
        </w:rPr>
        <w:t>Règles de procédure civile</w:t>
      </w:r>
      <w:r w:rsidR="00490E04" w:rsidRPr="004F5BFF">
        <w:rPr>
          <w:lang w:val="fr-CA"/>
        </w:rPr>
        <w:t>, la signifier aux avocats de toutes les parties et de toutes autres personnes dont le nom figure à la liste des instances en cours incluse dans le présent avis (les «</w:t>
      </w:r>
      <w:r w:rsidR="006F2092">
        <w:rPr>
          <w:lang w:val="fr-CA"/>
        </w:rPr>
        <w:t> </w:t>
      </w:r>
      <w:r w:rsidR="00490E04" w:rsidRPr="004F5BFF">
        <w:rPr>
          <w:lang w:val="fr-CA"/>
        </w:rPr>
        <w:t>personnes avisées</w:t>
      </w:r>
      <w:r w:rsidR="005D7C84">
        <w:rPr>
          <w:lang w:val="fr-CA"/>
        </w:rPr>
        <w:t> </w:t>
      </w:r>
      <w:r w:rsidR="00490E04" w:rsidRPr="004F5BFF">
        <w:rPr>
          <w:lang w:val="fr-CA"/>
        </w:rPr>
        <w:t>», au sens de la définition donnée à ce terme à la Règle</w:t>
      </w:r>
      <w:r w:rsidR="001940E0" w:rsidRPr="004F5BFF">
        <w:rPr>
          <w:lang w:val="fr-CA"/>
        </w:rPr>
        <w:t> </w:t>
      </w:r>
      <w:r w:rsidR="00490E04" w:rsidRPr="004F5BFF">
        <w:rPr>
          <w:lang w:val="fr-CA"/>
        </w:rPr>
        <w:t>2.2) — ou, si l’une ou l’autre des parties ou des personnes avisées n’a pas retenu les services d’un avocat, signifier la réponse à ces parties ou à ces</w:t>
      </w:r>
      <w:r w:rsidR="0042565B" w:rsidRPr="004F5BFF">
        <w:rPr>
          <w:lang w:val="fr-CA"/>
        </w:rPr>
        <w:t xml:space="preserve"> mêmes</w:t>
      </w:r>
      <w:r w:rsidR="00490E04" w:rsidRPr="004F5BFF">
        <w:rPr>
          <w:lang w:val="fr-CA"/>
        </w:rPr>
        <w:t xml:space="preserve"> personnes avisées — puis la déposer au greffe avec la preuve de sa signification.</w:t>
      </w:r>
      <w:bookmarkEnd w:id="8"/>
      <w:r w:rsidRPr="004F5BFF">
        <w:rPr>
          <w:lang w:val="fr-CA"/>
        </w:rPr>
        <w:t xml:space="preserve"> </w:t>
      </w:r>
      <w:bookmarkStart w:id="9" w:name="lt_pId009"/>
      <w:r w:rsidR="005E3E1F" w:rsidRPr="004F5BFF">
        <w:rPr>
          <w:lang w:val="fr-CA"/>
        </w:rPr>
        <w:t xml:space="preserve">Vous devez avoir procédé à la signification et au dépôt </w:t>
      </w:r>
      <w:r w:rsidR="002C1900" w:rsidRPr="004F5BFF">
        <w:rPr>
          <w:lang w:val="fr-CA"/>
        </w:rPr>
        <w:t>au plus tard 20</w:t>
      </w:r>
      <w:r w:rsidR="001940E0" w:rsidRPr="004F5BFF">
        <w:rPr>
          <w:lang w:val="fr-CA"/>
        </w:rPr>
        <w:t> </w:t>
      </w:r>
      <w:r w:rsidR="002C1900" w:rsidRPr="004F5BFF">
        <w:rPr>
          <w:lang w:val="fr-CA"/>
        </w:rPr>
        <w:t>jours après avoir reçu le présent avis.</w:t>
      </w:r>
      <w:bookmarkEnd w:id="9"/>
      <w:r w:rsidRPr="004F5BFF">
        <w:rPr>
          <w:lang w:val="fr-CA"/>
        </w:rPr>
        <w:t xml:space="preserve"> </w:t>
      </w:r>
      <w:bookmarkStart w:id="10" w:name="lt_pId010"/>
      <w:r w:rsidR="004850D8" w:rsidRPr="004F5BFF">
        <w:rPr>
          <w:lang w:val="fr-CA"/>
        </w:rPr>
        <w:t>Si vous ne déposez pas de réponse, un juge peut rendre une ordonnance contre vous sans votre participation.</w:t>
      </w:r>
      <w:bookmarkEnd w:id="10"/>
      <w:r w:rsidRPr="004F5BFF">
        <w:rPr>
          <w:lang w:val="fr-CA"/>
        </w:rPr>
        <w:t xml:space="preserve"> </w:t>
      </w:r>
      <w:bookmarkStart w:id="11" w:name="lt_pId011"/>
      <w:r w:rsidR="00C62D62" w:rsidRPr="004F5BFF">
        <w:rPr>
          <w:lang w:val="fr-CA"/>
        </w:rPr>
        <w:t>Voir l</w:t>
      </w:r>
      <w:r w:rsidR="00B37996">
        <w:rPr>
          <w:lang w:val="fr-CA"/>
        </w:rPr>
        <w:t xml:space="preserve">a Règle </w:t>
      </w:r>
      <w:r w:rsidR="00C62D62" w:rsidRPr="004F5BFF">
        <w:rPr>
          <w:lang w:val="fr-CA"/>
        </w:rPr>
        <w:t xml:space="preserve">2.2 des </w:t>
      </w:r>
      <w:r w:rsidR="00C62D62" w:rsidRPr="004F5BFF">
        <w:rPr>
          <w:i/>
          <w:lang w:val="fr-CA"/>
        </w:rPr>
        <w:t>Règles de procédure civile</w:t>
      </w:r>
      <w:r w:rsidR="00C62D62" w:rsidRPr="004F5BFF">
        <w:rPr>
          <w:lang w:val="fr-CA"/>
        </w:rPr>
        <w:t xml:space="preserve"> pour obtenir des précisions sur la procédure applicable.</w:t>
      </w:r>
      <w:bookmarkEnd w:id="11"/>
    </w:p>
    <w:p w14:paraId="0B2F9938" w14:textId="3452CB1C" w:rsidR="00663624" w:rsidRPr="004F5BFF" w:rsidRDefault="00F814A2" w:rsidP="00016716">
      <w:pPr>
        <w:pStyle w:val="SectionHeading"/>
        <w:rPr>
          <w:lang w:val="fr-CA"/>
        </w:rPr>
      </w:pPr>
      <w:bookmarkStart w:id="12" w:name="lt_pId012"/>
      <w:r w:rsidRPr="004F5BFF">
        <w:rPr>
          <w:lang w:val="fr-CA"/>
        </w:rPr>
        <w:t>À TOUTES LES AUTRES PARTIES ET PERSONNES AVISÉES</w:t>
      </w:r>
      <w:bookmarkEnd w:id="12"/>
      <w:r w:rsidRPr="004F5BFF">
        <w:rPr>
          <w:lang w:val="fr-CA"/>
        </w:rPr>
        <w:t xml:space="preserve"> </w:t>
      </w:r>
    </w:p>
    <w:p w14:paraId="44210604" w14:textId="04BF3F98" w:rsidR="00663624" w:rsidRPr="004F5BFF" w:rsidRDefault="00086874" w:rsidP="00016716">
      <w:pPr>
        <w:pStyle w:val="NormalBody"/>
        <w:rPr>
          <w:lang w:val="fr-CA"/>
        </w:rPr>
      </w:pPr>
      <w:r w:rsidRPr="004F5BFF">
        <w:rPr>
          <w:lang w:val="fr-CA"/>
        </w:rPr>
        <w:tab/>
      </w:r>
      <w:r w:rsidRPr="004F5BFF">
        <w:rPr>
          <w:lang w:val="fr-CA"/>
        </w:rPr>
        <w:tab/>
      </w:r>
      <w:bookmarkStart w:id="13" w:name="lt_pId013"/>
      <w:r w:rsidR="0009096C" w:rsidRPr="004F5BFF">
        <w:rPr>
          <w:lang w:val="fr-CA"/>
        </w:rPr>
        <w:t xml:space="preserve">SI VOUS DÉSIREZ RÉPLIQUER AU PRÉSENT AVIS OU À TOUTE RÉPONSE DE </w:t>
      </w:r>
      <w:r w:rsidR="0009096C" w:rsidRPr="004F5BFF">
        <w:rPr>
          <w:i/>
          <w:lang w:val="fr-CA"/>
        </w:rPr>
        <w:t>(</w:t>
      </w:r>
      <w:r w:rsidR="00BF3B5C" w:rsidRPr="004F5BFF">
        <w:rPr>
          <w:i/>
          <w:lang w:val="fr-CA"/>
        </w:rPr>
        <w:t xml:space="preserve">désigner la </w:t>
      </w:r>
      <w:r w:rsidR="0009096C" w:rsidRPr="004F5BFF">
        <w:rPr>
          <w:i/>
          <w:lang w:val="fr-CA"/>
        </w:rPr>
        <w:t>personne susceptible de faire l</w:t>
      </w:r>
      <w:r w:rsidR="001940E0" w:rsidRPr="004F5BFF">
        <w:rPr>
          <w:i/>
          <w:lang w:val="fr-CA"/>
        </w:rPr>
        <w:t>’</w:t>
      </w:r>
      <w:r w:rsidR="0009096C" w:rsidRPr="004F5BFF">
        <w:rPr>
          <w:i/>
          <w:lang w:val="fr-CA"/>
        </w:rPr>
        <w:t>objet d</w:t>
      </w:r>
      <w:r w:rsidR="001940E0" w:rsidRPr="004F5BFF">
        <w:rPr>
          <w:i/>
          <w:lang w:val="fr-CA"/>
        </w:rPr>
        <w:t>’</w:t>
      </w:r>
      <w:r w:rsidR="0009096C" w:rsidRPr="004F5BFF">
        <w:rPr>
          <w:i/>
          <w:lang w:val="fr-CA"/>
        </w:rPr>
        <w:t>une ordonnance de déclaration de plaideur quérulent)</w:t>
      </w:r>
      <w:r w:rsidR="0009096C" w:rsidRPr="004F5BFF">
        <w:rPr>
          <w:lang w:val="fr-CA"/>
        </w:rPr>
        <w:t>, vous-même ou un avocat de l’Ontario vous représentant pouvez préparer une réplique selon la formule</w:t>
      </w:r>
      <w:r w:rsidR="001940E0" w:rsidRPr="004F5BFF">
        <w:rPr>
          <w:lang w:val="fr-CA"/>
        </w:rPr>
        <w:t> </w:t>
      </w:r>
      <w:r w:rsidR="0009096C" w:rsidRPr="004F5BFF">
        <w:rPr>
          <w:lang w:val="fr-CA"/>
        </w:rPr>
        <w:t xml:space="preserve">2.2E (disponible à </w:t>
      </w:r>
      <w:hyperlink r:id="rId11" w:history="1">
        <w:r w:rsidR="0009096C" w:rsidRPr="004F5BFF">
          <w:rPr>
            <w:rStyle w:val="Hyperlink"/>
            <w:lang w:val="fr-CA"/>
          </w:rPr>
          <w:t>https://ontariocourtforms.on.ca/fr/rules-of-civil-procedure-forms/</w:t>
        </w:r>
      </w:hyperlink>
      <w:r w:rsidR="0009096C" w:rsidRPr="004F5BFF">
        <w:rPr>
          <w:lang w:val="fr-CA"/>
        </w:rPr>
        <w:t xml:space="preserve">) des </w:t>
      </w:r>
      <w:r w:rsidR="0009096C" w:rsidRPr="004F5BFF">
        <w:rPr>
          <w:i/>
          <w:lang w:val="fr-CA"/>
        </w:rPr>
        <w:t>Règles de procédure civile</w:t>
      </w:r>
      <w:r w:rsidR="0009096C" w:rsidRPr="004F5BFF">
        <w:rPr>
          <w:lang w:val="fr-CA"/>
        </w:rPr>
        <w:t>, la signifier à l’avocat de chacune des parties et de toutes autres personnes dont le nom figure à la liste des instances en cours incluse dans le présent avis (les «</w:t>
      </w:r>
      <w:r w:rsidR="005D7C84">
        <w:rPr>
          <w:lang w:val="fr-CA"/>
        </w:rPr>
        <w:t> </w:t>
      </w:r>
      <w:r w:rsidR="0009096C" w:rsidRPr="004F5BFF">
        <w:rPr>
          <w:lang w:val="fr-CA"/>
        </w:rPr>
        <w:t>personnes avisées</w:t>
      </w:r>
      <w:r w:rsidR="005D7C84">
        <w:rPr>
          <w:lang w:val="fr-CA"/>
        </w:rPr>
        <w:t> </w:t>
      </w:r>
      <w:r w:rsidR="0009096C" w:rsidRPr="004F5BFF">
        <w:rPr>
          <w:lang w:val="fr-CA"/>
        </w:rPr>
        <w:t>», au sens de la définition donnée à ce terme à la Règle</w:t>
      </w:r>
      <w:r w:rsidR="001940E0" w:rsidRPr="004F5BFF">
        <w:rPr>
          <w:lang w:val="fr-CA"/>
        </w:rPr>
        <w:t> </w:t>
      </w:r>
      <w:r w:rsidR="0009096C" w:rsidRPr="004F5BFF">
        <w:rPr>
          <w:lang w:val="fr-CA"/>
        </w:rPr>
        <w:t xml:space="preserve">2.2) — ou, si l’une ou l’autre des parties ou des personnes avisées n’a pas retenu les services d’un avocat, signifier la réplique à ces parties ou à ces </w:t>
      </w:r>
      <w:r w:rsidR="00630D4E" w:rsidRPr="004F5BFF">
        <w:rPr>
          <w:lang w:val="fr-CA"/>
        </w:rPr>
        <w:t xml:space="preserve">mêmes </w:t>
      </w:r>
      <w:r w:rsidR="0009096C" w:rsidRPr="004F5BFF">
        <w:rPr>
          <w:lang w:val="fr-CA"/>
        </w:rPr>
        <w:t>personnes</w:t>
      </w:r>
      <w:r w:rsidR="008F6D64" w:rsidRPr="004F5BFF">
        <w:rPr>
          <w:lang w:val="fr-CA"/>
        </w:rPr>
        <w:t xml:space="preserve"> </w:t>
      </w:r>
      <w:r w:rsidR="0009096C" w:rsidRPr="004F5BFF">
        <w:rPr>
          <w:lang w:val="fr-CA"/>
        </w:rPr>
        <w:t xml:space="preserve"> avisées — puis la déposer au greffe avec la preuve de sa signification.</w:t>
      </w:r>
      <w:bookmarkEnd w:id="13"/>
      <w:r w:rsidRPr="004F5BFF">
        <w:rPr>
          <w:lang w:val="fr-CA"/>
        </w:rPr>
        <w:t xml:space="preserve"> </w:t>
      </w:r>
      <w:bookmarkStart w:id="14" w:name="lt_pId014"/>
      <w:r w:rsidR="00BD4BDB" w:rsidRPr="004F5BFF">
        <w:rPr>
          <w:lang w:val="fr-CA"/>
        </w:rPr>
        <w:t>Si la personne susceptible de faire l</w:t>
      </w:r>
      <w:r w:rsidR="001940E0" w:rsidRPr="004F5BFF">
        <w:rPr>
          <w:lang w:val="fr-CA"/>
        </w:rPr>
        <w:t>’</w:t>
      </w:r>
      <w:r w:rsidR="00BD4BDB" w:rsidRPr="004F5BFF">
        <w:rPr>
          <w:lang w:val="fr-CA"/>
        </w:rPr>
        <w:t>objet d</w:t>
      </w:r>
      <w:r w:rsidR="001940E0" w:rsidRPr="004F5BFF">
        <w:rPr>
          <w:lang w:val="fr-CA"/>
        </w:rPr>
        <w:t>’</w:t>
      </w:r>
      <w:r w:rsidR="00BD4BDB" w:rsidRPr="004F5BFF">
        <w:rPr>
          <w:lang w:val="fr-CA"/>
        </w:rPr>
        <w:t xml:space="preserve">une ordonnance de déclaration de plaideur quérulent vous signifie une réponse, vous devez signifier votre réplique rédigée </w:t>
      </w:r>
      <w:r w:rsidR="001A6AB2" w:rsidRPr="004F5BFF">
        <w:rPr>
          <w:lang w:val="fr-CA"/>
        </w:rPr>
        <w:t>au moyen de</w:t>
      </w:r>
      <w:r w:rsidR="00BD4BDB" w:rsidRPr="004F5BFF">
        <w:rPr>
          <w:lang w:val="fr-CA"/>
        </w:rPr>
        <w:t xml:space="preserve"> la formule 2.2E et la déposer avec la preuve de sa signification au plus tard 20</w:t>
      </w:r>
      <w:r w:rsidR="001940E0" w:rsidRPr="004F5BFF">
        <w:rPr>
          <w:lang w:val="fr-CA"/>
        </w:rPr>
        <w:t> </w:t>
      </w:r>
      <w:r w:rsidR="00BD4BDB" w:rsidRPr="004F5BFF">
        <w:rPr>
          <w:lang w:val="fr-CA"/>
        </w:rPr>
        <w:t>jours après avoir reçu signification de cette réponse.</w:t>
      </w:r>
      <w:bookmarkEnd w:id="14"/>
      <w:r w:rsidRPr="004F5BFF">
        <w:rPr>
          <w:lang w:val="fr-CA"/>
        </w:rPr>
        <w:t xml:space="preserve"> </w:t>
      </w:r>
      <w:bookmarkStart w:id="15" w:name="lt_pId015"/>
      <w:r w:rsidR="005A0C0E" w:rsidRPr="004F5BFF">
        <w:rPr>
          <w:lang w:val="fr-CA"/>
        </w:rPr>
        <w:t>Si vous ne recevez pas signification d’une réponse, vous devez signifier votre réplique rédigée selon la formule</w:t>
      </w:r>
      <w:r w:rsidR="001940E0" w:rsidRPr="004F5BFF">
        <w:rPr>
          <w:lang w:val="fr-CA"/>
        </w:rPr>
        <w:t> </w:t>
      </w:r>
      <w:r w:rsidR="005A0C0E" w:rsidRPr="004F5BFF">
        <w:rPr>
          <w:lang w:val="fr-CA"/>
        </w:rPr>
        <w:t xml:space="preserve">2.2E et la déposer avec la preuve de </w:t>
      </w:r>
      <w:r w:rsidR="005A0C0E" w:rsidRPr="004F5BFF">
        <w:rPr>
          <w:lang w:val="fr-CA"/>
        </w:rPr>
        <w:lastRenderedPageBreak/>
        <w:t>sa signification au plus tard 30</w:t>
      </w:r>
      <w:r w:rsidR="001940E0" w:rsidRPr="004F5BFF">
        <w:rPr>
          <w:lang w:val="fr-CA"/>
        </w:rPr>
        <w:t> </w:t>
      </w:r>
      <w:r w:rsidR="005A0C0E" w:rsidRPr="004F5BFF">
        <w:rPr>
          <w:lang w:val="fr-CA"/>
        </w:rPr>
        <w:t>jours après que vous avez reçu signification du présent avis.</w:t>
      </w:r>
      <w:bookmarkEnd w:id="15"/>
      <w:r w:rsidRPr="004F5BFF">
        <w:rPr>
          <w:lang w:val="fr-CA"/>
        </w:rPr>
        <w:t xml:space="preserve"> </w:t>
      </w:r>
      <w:bookmarkStart w:id="16" w:name="lt_pId016"/>
      <w:r w:rsidR="007D3FDB" w:rsidRPr="004F5BFF">
        <w:rPr>
          <w:lang w:val="fr-CA"/>
        </w:rPr>
        <w:t>Vous n’êtes pas tenu de déposer une réplique dans la présente instance.</w:t>
      </w:r>
      <w:bookmarkEnd w:id="16"/>
      <w:r w:rsidRPr="004F5BFF">
        <w:rPr>
          <w:lang w:val="fr-CA"/>
        </w:rPr>
        <w:t xml:space="preserve"> </w:t>
      </w:r>
      <w:bookmarkStart w:id="17" w:name="lt_pId017"/>
      <w:r w:rsidR="0090659B" w:rsidRPr="004F5BFF">
        <w:rPr>
          <w:lang w:val="fr-CA"/>
        </w:rPr>
        <w:t xml:space="preserve">Cependant, si vous décidez de ne pas déposer de réplique, vous </w:t>
      </w:r>
      <w:r w:rsidR="00261C3C" w:rsidRPr="004F5BFF">
        <w:rPr>
          <w:lang w:val="fr-CA"/>
        </w:rPr>
        <w:t>ne serez pas en droit de compar</w:t>
      </w:r>
      <w:r w:rsidR="003E0C41" w:rsidRPr="004F5BFF">
        <w:rPr>
          <w:lang w:val="fr-CA"/>
        </w:rPr>
        <w:t>aître</w:t>
      </w:r>
      <w:r w:rsidR="00B37996">
        <w:rPr>
          <w:lang w:val="fr-CA"/>
        </w:rPr>
        <w:t xml:space="preserve"> à </w:t>
      </w:r>
      <w:r w:rsidR="005E0A0E">
        <w:rPr>
          <w:lang w:val="fr-CA"/>
        </w:rPr>
        <w:t xml:space="preserve">aucune </w:t>
      </w:r>
      <w:r w:rsidR="00B37996">
        <w:rPr>
          <w:lang w:val="fr-CA"/>
        </w:rPr>
        <w:t>audience tenue</w:t>
      </w:r>
      <w:r w:rsidR="0090659B" w:rsidRPr="004F5BFF">
        <w:rPr>
          <w:lang w:val="fr-CA"/>
        </w:rPr>
        <w:t xml:space="preserve"> sur la question, à moins </w:t>
      </w:r>
      <w:r w:rsidR="003E0C41" w:rsidRPr="004F5BFF">
        <w:rPr>
          <w:lang w:val="fr-CA"/>
        </w:rPr>
        <w:t>qu’</w:t>
      </w:r>
      <w:r w:rsidR="0090659B" w:rsidRPr="004F5BFF">
        <w:rPr>
          <w:lang w:val="fr-CA"/>
        </w:rPr>
        <w:t>un juge</w:t>
      </w:r>
      <w:r w:rsidR="003E0C41" w:rsidRPr="004F5BFF">
        <w:rPr>
          <w:lang w:val="fr-CA"/>
        </w:rPr>
        <w:t xml:space="preserve"> vous y autorise</w:t>
      </w:r>
      <w:r w:rsidR="0090659B" w:rsidRPr="004F5BFF">
        <w:rPr>
          <w:lang w:val="fr-CA"/>
        </w:rPr>
        <w:t>.</w:t>
      </w:r>
      <w:bookmarkEnd w:id="17"/>
      <w:r w:rsidRPr="004F5BFF">
        <w:rPr>
          <w:lang w:val="fr-CA"/>
        </w:rPr>
        <w:t xml:space="preserve"> </w:t>
      </w:r>
      <w:bookmarkStart w:id="18" w:name="lt_pId018"/>
      <w:r w:rsidR="006A1071" w:rsidRPr="004F5BFF">
        <w:rPr>
          <w:lang w:val="fr-CA"/>
        </w:rPr>
        <w:t xml:space="preserve">Si un juge rend une ordonnance de déclaration de plaideur quérulent dans la présente instance, vous </w:t>
      </w:r>
      <w:r w:rsidR="00D25491" w:rsidRPr="004F5BFF">
        <w:rPr>
          <w:lang w:val="fr-CA"/>
        </w:rPr>
        <w:t xml:space="preserve">serez en droit </w:t>
      </w:r>
      <w:r w:rsidR="006A1071" w:rsidRPr="004F5BFF">
        <w:rPr>
          <w:lang w:val="fr-CA"/>
        </w:rPr>
        <w:t>de recevoir une copie de l’ordonnance, de la décision et des motifs, que vous ayez ou non déposé une réplique.</w:t>
      </w:r>
      <w:bookmarkEnd w:id="18"/>
      <w:r w:rsidRPr="004F5BFF">
        <w:rPr>
          <w:lang w:val="fr-CA"/>
        </w:rPr>
        <w:t xml:space="preserve"> </w:t>
      </w:r>
      <w:bookmarkStart w:id="19" w:name="lt_pId019"/>
      <w:r w:rsidR="00C62D62" w:rsidRPr="004F5BFF">
        <w:rPr>
          <w:lang w:val="fr-CA"/>
        </w:rPr>
        <w:t>Voir l</w:t>
      </w:r>
      <w:r w:rsidR="00B37996">
        <w:rPr>
          <w:lang w:val="fr-CA"/>
        </w:rPr>
        <w:t>a Règle</w:t>
      </w:r>
      <w:r w:rsidR="00C62D62" w:rsidRPr="004F5BFF">
        <w:rPr>
          <w:lang w:val="fr-CA"/>
        </w:rPr>
        <w:t xml:space="preserve"> 2.2 des </w:t>
      </w:r>
      <w:r w:rsidR="00C62D62" w:rsidRPr="004F5BFF">
        <w:rPr>
          <w:i/>
          <w:lang w:val="fr-CA"/>
        </w:rPr>
        <w:t>Règles de procédure civile</w:t>
      </w:r>
      <w:r w:rsidR="00C62D62" w:rsidRPr="004F5BFF">
        <w:rPr>
          <w:lang w:val="fr-CA"/>
        </w:rPr>
        <w:t xml:space="preserve"> pour obtenir des précisions sur la procédure applicable.</w:t>
      </w:r>
      <w:bookmarkEnd w:id="19"/>
    </w:p>
    <w:p w14:paraId="01B9E84C" w14:textId="6C0871DF" w:rsidR="00182EA0" w:rsidRPr="004F5BFF" w:rsidRDefault="00692957" w:rsidP="00016716">
      <w:pPr>
        <w:pStyle w:val="NormalBody"/>
        <w:rPr>
          <w:spacing w:val="-2"/>
          <w:lang w:val="fr-CA"/>
        </w:rPr>
      </w:pPr>
      <w:bookmarkStart w:id="20" w:name="lt_pId020"/>
      <w:r w:rsidRPr="004F5BFF">
        <w:rPr>
          <w:spacing w:val="-2"/>
          <w:lang w:val="fr-CA"/>
        </w:rPr>
        <w:t>Comme l</w:t>
      </w:r>
      <w:r w:rsidR="001940E0" w:rsidRPr="004F5BFF">
        <w:rPr>
          <w:spacing w:val="-2"/>
          <w:lang w:val="fr-CA"/>
        </w:rPr>
        <w:t>’</w:t>
      </w:r>
      <w:r w:rsidRPr="004F5BFF">
        <w:rPr>
          <w:spacing w:val="-2"/>
          <w:lang w:val="fr-CA"/>
        </w:rPr>
        <w:t xml:space="preserve">a énoncé </w:t>
      </w:r>
      <w:r w:rsidR="00BF3B5C" w:rsidRPr="004F5BFF">
        <w:rPr>
          <w:spacing w:val="-2"/>
          <w:lang w:val="fr-CA"/>
        </w:rPr>
        <w:t>le juge </w:t>
      </w:r>
      <w:r w:rsidR="00BF3B5C" w:rsidRPr="004F5BFF">
        <w:rPr>
          <w:i/>
          <w:spacing w:val="-2"/>
          <w:lang w:val="fr-CA"/>
        </w:rPr>
        <w:t xml:space="preserve">(insérez le nom du juge) </w:t>
      </w:r>
      <w:r w:rsidRPr="004F5BFF">
        <w:rPr>
          <w:spacing w:val="-2"/>
          <w:lang w:val="fr-CA"/>
        </w:rPr>
        <w:t xml:space="preserve">dans sa directive, les motifs sur lesquels se fonde le tribunal pour procéder à cet examen sont : </w:t>
      </w:r>
      <w:r w:rsidRPr="004F5BFF">
        <w:rPr>
          <w:i/>
          <w:spacing w:val="-2"/>
          <w:lang w:val="fr-CA"/>
        </w:rPr>
        <w:t>(</w:t>
      </w:r>
      <w:r w:rsidR="00534363" w:rsidRPr="004F5BFF">
        <w:rPr>
          <w:i/>
          <w:spacing w:val="-2"/>
          <w:lang w:val="fr-CA"/>
        </w:rPr>
        <w:t>p</w:t>
      </w:r>
      <w:r w:rsidRPr="004F5BFF">
        <w:rPr>
          <w:i/>
          <w:spacing w:val="-2"/>
          <w:lang w:val="fr-CA"/>
        </w:rPr>
        <w:t>récisez les motifs, comme ils ont été énoncés dans la directive reçu</w:t>
      </w:r>
      <w:r w:rsidR="001940E0" w:rsidRPr="004F5BFF">
        <w:rPr>
          <w:i/>
          <w:spacing w:val="-2"/>
          <w:lang w:val="fr-CA"/>
        </w:rPr>
        <w:t>e</w:t>
      </w:r>
      <w:r w:rsidRPr="004F5BFF">
        <w:rPr>
          <w:i/>
          <w:spacing w:val="-2"/>
          <w:lang w:val="fr-CA"/>
        </w:rPr>
        <w:t>).</w:t>
      </w:r>
      <w:bookmarkEnd w:id="20"/>
    </w:p>
    <w:p w14:paraId="42148AF4" w14:textId="17578252" w:rsidR="00C13C0A" w:rsidRPr="004F5BFF" w:rsidRDefault="00055C43" w:rsidP="00016716">
      <w:pPr>
        <w:pStyle w:val="NormalBody"/>
        <w:rPr>
          <w:lang w:val="fr-CA"/>
        </w:rPr>
      </w:pPr>
      <w:bookmarkStart w:id="21" w:name="lt_pId021"/>
      <w:r w:rsidRPr="004F5BFF">
        <w:rPr>
          <w:iCs/>
          <w:lang w:val="fr-CA"/>
        </w:rPr>
        <w:t xml:space="preserve">La directive ordonnant la préparation du présent avis est </w:t>
      </w:r>
      <w:proofErr w:type="gramStart"/>
      <w:r w:rsidRPr="004F5BFF">
        <w:rPr>
          <w:iCs/>
          <w:lang w:val="fr-CA"/>
        </w:rPr>
        <w:t>jointe</w:t>
      </w:r>
      <w:proofErr w:type="gramEnd"/>
      <w:r w:rsidRPr="004F5BFF">
        <w:rPr>
          <w:iCs/>
          <w:lang w:val="fr-CA"/>
        </w:rPr>
        <w:t xml:space="preserve"> en annexe.</w:t>
      </w:r>
      <w:bookmarkEnd w:id="21"/>
      <w:r w:rsidR="003C607D" w:rsidRPr="004F5BFF">
        <w:rPr>
          <w:iCs/>
          <w:lang w:val="fr-CA"/>
        </w:rPr>
        <w:t xml:space="preserve"> </w:t>
      </w:r>
      <w:bookmarkStart w:id="22" w:name="lt_pId022"/>
      <w:r w:rsidR="003170BF" w:rsidRPr="004F5BFF">
        <w:rPr>
          <w:i/>
          <w:iCs/>
          <w:lang w:val="fr-CA"/>
        </w:rPr>
        <w:t>(Chaque copie de l</w:t>
      </w:r>
      <w:r w:rsidR="001940E0" w:rsidRPr="004F5BFF">
        <w:rPr>
          <w:i/>
          <w:iCs/>
          <w:lang w:val="fr-CA"/>
        </w:rPr>
        <w:t>’</w:t>
      </w:r>
      <w:r w:rsidR="003170BF" w:rsidRPr="004F5BFF">
        <w:rPr>
          <w:i/>
          <w:iCs/>
          <w:lang w:val="fr-CA"/>
        </w:rPr>
        <w:t>avis signifié ou déposé doit inclure la directive écrite que le ou la juge a donnée au greffier</w:t>
      </w:r>
      <w:r w:rsidR="00AF0324" w:rsidRPr="004F5BFF">
        <w:rPr>
          <w:i/>
          <w:iCs/>
          <w:lang w:val="fr-CA"/>
        </w:rPr>
        <w:t>.</w:t>
      </w:r>
      <w:r w:rsidR="003170BF" w:rsidRPr="004F5BFF">
        <w:rPr>
          <w:i/>
          <w:iCs/>
          <w:lang w:val="fr-CA"/>
        </w:rPr>
        <w:t xml:space="preserve">) </w:t>
      </w:r>
      <w:bookmarkEnd w:id="22"/>
    </w:p>
    <w:p w14:paraId="4B0E8AA6" w14:textId="57917276" w:rsidR="00784F8D" w:rsidRPr="004F5BFF" w:rsidRDefault="001940E0" w:rsidP="00016716">
      <w:pPr>
        <w:pStyle w:val="NormalBody"/>
        <w:rPr>
          <w:lang w:val="fr-CA"/>
        </w:rPr>
      </w:pPr>
      <w:bookmarkStart w:id="23" w:name="lt_pId023"/>
      <w:r w:rsidRPr="004F5BFF">
        <w:rPr>
          <w:lang w:val="fr-CA"/>
        </w:rPr>
        <w:t xml:space="preserve">Selon l’information dont nous disposons, </w:t>
      </w:r>
      <w:r w:rsidR="00540E6B" w:rsidRPr="004F5BFF">
        <w:rPr>
          <w:lang w:val="fr-CA"/>
        </w:rPr>
        <w:t xml:space="preserve">la liste suivante </w:t>
      </w:r>
      <w:r w:rsidR="00074F21" w:rsidRPr="004F5BFF">
        <w:rPr>
          <w:lang w:val="fr-CA"/>
        </w:rPr>
        <w:t>présente toutes les</w:t>
      </w:r>
      <w:r w:rsidR="00540E6B" w:rsidRPr="004F5BFF">
        <w:rPr>
          <w:lang w:val="fr-CA"/>
        </w:rPr>
        <w:t xml:space="preserve"> instances</w:t>
      </w:r>
      <w:r w:rsidR="00FE37C1" w:rsidRPr="004F5BFF">
        <w:rPr>
          <w:lang w:val="fr-CA"/>
        </w:rPr>
        <w:t xml:space="preserve"> </w:t>
      </w:r>
      <w:r w:rsidR="00540E6B" w:rsidRPr="004F5BFF">
        <w:rPr>
          <w:lang w:val="fr-CA"/>
        </w:rPr>
        <w:t xml:space="preserve">en cours </w:t>
      </w:r>
      <w:r w:rsidR="00CE18FB" w:rsidRPr="004F5BFF">
        <w:rPr>
          <w:lang w:val="fr-CA"/>
        </w:rPr>
        <w:t xml:space="preserve">devant des </w:t>
      </w:r>
      <w:r w:rsidR="00292830" w:rsidRPr="004F5BFF">
        <w:rPr>
          <w:lang w:val="fr-CA"/>
        </w:rPr>
        <w:t>tribunaux de l’</w:t>
      </w:r>
      <w:r w:rsidR="00540E6B" w:rsidRPr="004F5BFF">
        <w:rPr>
          <w:lang w:val="fr-CA"/>
        </w:rPr>
        <w:t xml:space="preserve">Ontario auxquelles </w:t>
      </w:r>
      <w:r w:rsidR="00540E6B" w:rsidRPr="004F5BFF">
        <w:rPr>
          <w:i/>
          <w:lang w:val="fr-CA"/>
        </w:rPr>
        <w:t>(personne susceptible de faire l</w:t>
      </w:r>
      <w:r w:rsidRPr="004F5BFF">
        <w:rPr>
          <w:i/>
          <w:lang w:val="fr-CA"/>
        </w:rPr>
        <w:t>’</w:t>
      </w:r>
      <w:r w:rsidR="00540E6B" w:rsidRPr="004F5BFF">
        <w:rPr>
          <w:i/>
          <w:lang w:val="fr-CA"/>
        </w:rPr>
        <w:t>objet d</w:t>
      </w:r>
      <w:r w:rsidRPr="004F5BFF">
        <w:rPr>
          <w:i/>
          <w:lang w:val="fr-CA"/>
        </w:rPr>
        <w:t>’</w:t>
      </w:r>
      <w:r w:rsidR="00540E6B" w:rsidRPr="004F5BFF">
        <w:rPr>
          <w:i/>
          <w:lang w:val="fr-CA"/>
        </w:rPr>
        <w:t>une ordonnance de déclaration de plaideur quérulent)</w:t>
      </w:r>
      <w:r w:rsidR="00540E6B" w:rsidRPr="004F5BFF">
        <w:rPr>
          <w:lang w:val="fr-CA"/>
        </w:rPr>
        <w:t xml:space="preserve"> est partie :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022"/>
        <w:gridCol w:w="2022"/>
        <w:gridCol w:w="2022"/>
        <w:gridCol w:w="2008"/>
      </w:tblGrid>
      <w:tr w:rsidR="00912BF9" w:rsidRPr="004F5BFF" w14:paraId="6480BF66" w14:textId="77777777" w:rsidTr="00407CD6">
        <w:tc>
          <w:tcPr>
            <w:tcW w:w="1996" w:type="dxa"/>
            <w:shd w:val="clear" w:color="auto" w:fill="auto"/>
          </w:tcPr>
          <w:p w14:paraId="07E9EF54" w14:textId="4D1DFE32" w:rsidR="00784F8D" w:rsidRPr="004F5BFF" w:rsidRDefault="00C45DD8" w:rsidP="00016716">
            <w:pPr>
              <w:pStyle w:val="TableHeader"/>
              <w:rPr>
                <w:lang w:val="fr-CA"/>
              </w:rPr>
            </w:pPr>
            <w:bookmarkStart w:id="24" w:name="lt_pId024"/>
            <w:r w:rsidRPr="004F5BFF">
              <w:rPr>
                <w:lang w:val="fr-CA"/>
              </w:rPr>
              <w:t>NUMÉRO COMPLET DU DOSSIER D</w:t>
            </w:r>
            <w:r w:rsidR="000E7D07" w:rsidRPr="004F5BFF">
              <w:rPr>
                <w:lang w:val="fr-CA"/>
              </w:rPr>
              <w:t>U GREFFE</w:t>
            </w:r>
            <w:r w:rsidRPr="004F5BFF">
              <w:rPr>
                <w:lang w:val="fr-CA"/>
              </w:rPr>
              <w:t>, Y COMPRIS LES PRÉFIXES (ex.</w:t>
            </w:r>
            <w:r w:rsidR="001940E0" w:rsidRPr="004F5BFF">
              <w:rPr>
                <w:lang w:val="fr-CA"/>
              </w:rPr>
              <w:t> </w:t>
            </w:r>
            <w:r w:rsidRPr="004F5BFF">
              <w:rPr>
                <w:lang w:val="fr-CA"/>
              </w:rPr>
              <w:t>: CV, SC)</w:t>
            </w:r>
            <w:bookmarkEnd w:id="24"/>
          </w:p>
        </w:tc>
        <w:tc>
          <w:tcPr>
            <w:tcW w:w="2022" w:type="dxa"/>
            <w:shd w:val="clear" w:color="auto" w:fill="auto"/>
          </w:tcPr>
          <w:p w14:paraId="348F2802" w14:textId="2E24C655" w:rsidR="00784F8D" w:rsidRPr="004F5BFF" w:rsidRDefault="00EF0F44" w:rsidP="00016716">
            <w:pPr>
              <w:pStyle w:val="TableHeader"/>
            </w:pPr>
            <w:bookmarkStart w:id="25" w:name="lt_pId025"/>
            <w:r w:rsidRPr="004F5BFF">
              <w:t>LIEU DE L’INSTANCE</w:t>
            </w:r>
            <w:bookmarkEnd w:id="25"/>
          </w:p>
        </w:tc>
        <w:tc>
          <w:tcPr>
            <w:tcW w:w="2022" w:type="dxa"/>
            <w:shd w:val="clear" w:color="auto" w:fill="auto"/>
          </w:tcPr>
          <w:p w14:paraId="72FE9AEE" w14:textId="6194DECC" w:rsidR="00784F8D" w:rsidRPr="004F5BFF" w:rsidRDefault="007638C7" w:rsidP="00016716">
            <w:pPr>
              <w:pStyle w:val="TableHeader"/>
            </w:pPr>
            <w:bookmarkStart w:id="26" w:name="lt_pId026"/>
            <w:r w:rsidRPr="004F5BFF">
              <w:t>INTITULÉ DE L’INSTANCE</w:t>
            </w:r>
            <w:bookmarkEnd w:id="26"/>
          </w:p>
        </w:tc>
        <w:tc>
          <w:tcPr>
            <w:tcW w:w="2022" w:type="dxa"/>
            <w:shd w:val="clear" w:color="auto" w:fill="auto"/>
          </w:tcPr>
          <w:p w14:paraId="2C8AA43C" w14:textId="0540F3EA" w:rsidR="00784F8D" w:rsidRPr="004F5BFF" w:rsidRDefault="00B84F77" w:rsidP="00211F5A">
            <w:pPr>
              <w:pStyle w:val="TableHeader"/>
              <w:spacing w:after="120"/>
              <w:rPr>
                <w:lang w:val="fr-CA"/>
              </w:rPr>
            </w:pPr>
            <w:bookmarkStart w:id="27" w:name="lt_pId027"/>
            <w:r w:rsidRPr="004F5BFF">
              <w:rPr>
                <w:lang w:val="fr-CA"/>
              </w:rPr>
              <w:t>NOM ET ADRESSE AUX FINS DE SIGNIFICATION DE CHACUNE DES PARTIES À L’INSTANCE</w:t>
            </w:r>
            <w:bookmarkEnd w:id="27"/>
          </w:p>
          <w:p w14:paraId="5DCB4A5E" w14:textId="1AFC7FCB" w:rsidR="00784F8D" w:rsidRPr="004F5BFF" w:rsidRDefault="00EC4476" w:rsidP="00211F5A">
            <w:pPr>
              <w:pStyle w:val="NormalBody"/>
              <w:spacing w:after="120"/>
              <w:jc w:val="center"/>
              <w:rPr>
                <w:i/>
                <w:iCs/>
                <w:lang w:val="fr-CA"/>
              </w:rPr>
            </w:pPr>
            <w:bookmarkStart w:id="28" w:name="lt_pId028"/>
            <w:r w:rsidRPr="004F5BFF">
              <w:rPr>
                <w:i/>
                <w:iCs/>
                <w:sz w:val="20"/>
                <w:szCs w:val="20"/>
                <w:lang w:val="fr-CA"/>
              </w:rPr>
              <w:t>(précisez le nom, l’adresse et l’adresse électronique (le cas échéant) de chacune des parties et de leur avocat (le cas échéant))</w:t>
            </w:r>
            <w:bookmarkEnd w:id="28"/>
          </w:p>
        </w:tc>
        <w:tc>
          <w:tcPr>
            <w:tcW w:w="2008" w:type="dxa"/>
            <w:shd w:val="clear" w:color="auto" w:fill="auto"/>
          </w:tcPr>
          <w:p w14:paraId="5AF0D74E" w14:textId="517543DE" w:rsidR="00784F8D" w:rsidRPr="004F5BFF" w:rsidRDefault="00B37996" w:rsidP="00016716">
            <w:pPr>
              <w:pStyle w:val="TableHeader"/>
              <w:rPr>
                <w:lang w:val="fr-CA"/>
              </w:rPr>
            </w:pPr>
            <w:bookmarkStart w:id="29" w:name="lt_pId029"/>
            <w:r>
              <w:rPr>
                <w:lang w:val="fr-CA"/>
              </w:rPr>
              <w:t>CITATION</w:t>
            </w:r>
            <w:r w:rsidR="0002019B" w:rsidRPr="004F5BFF">
              <w:rPr>
                <w:lang w:val="fr-CA"/>
              </w:rPr>
              <w:t xml:space="preserve"> DE TOUTE DÉCISION RAPPORTÉE (LE CAS ÉCHÉANT)</w:t>
            </w:r>
            <w:bookmarkEnd w:id="29"/>
          </w:p>
        </w:tc>
      </w:tr>
      <w:tr w:rsidR="00912BF9" w:rsidRPr="004F5BFF" w14:paraId="75576FB2" w14:textId="77777777" w:rsidTr="00407CD6">
        <w:tc>
          <w:tcPr>
            <w:tcW w:w="1996" w:type="dxa"/>
            <w:shd w:val="clear" w:color="auto" w:fill="auto"/>
          </w:tcPr>
          <w:p w14:paraId="3A3B93C2" w14:textId="76CD3FDF" w:rsidR="00784F8D" w:rsidRPr="004F5BFF" w:rsidRDefault="000321F3" w:rsidP="00403432">
            <w:pPr>
              <w:pStyle w:val="NormalBody"/>
              <w:spacing w:after="120"/>
              <w:jc w:val="center"/>
              <w:rPr>
                <w:i/>
                <w:iCs/>
                <w:sz w:val="20"/>
                <w:szCs w:val="20"/>
                <w:lang w:val="fr-CA"/>
              </w:rPr>
            </w:pPr>
            <w:bookmarkStart w:id="30" w:name="lt_pId030"/>
            <w:r w:rsidRPr="004F5BFF">
              <w:rPr>
                <w:i/>
                <w:iCs/>
                <w:sz w:val="20"/>
                <w:szCs w:val="20"/>
                <w:lang w:val="fr-CA"/>
              </w:rPr>
              <w:t>(Inscrivez en premier l’instance dans le cadre de laquelle s’inscrit le présent avis)</w:t>
            </w:r>
            <w:bookmarkEnd w:id="30"/>
          </w:p>
        </w:tc>
        <w:tc>
          <w:tcPr>
            <w:tcW w:w="2022" w:type="dxa"/>
            <w:shd w:val="clear" w:color="auto" w:fill="auto"/>
          </w:tcPr>
          <w:p w14:paraId="1AA03BF1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22" w:type="dxa"/>
            <w:shd w:val="clear" w:color="auto" w:fill="auto"/>
          </w:tcPr>
          <w:p w14:paraId="10284473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22" w:type="dxa"/>
            <w:shd w:val="clear" w:color="auto" w:fill="auto"/>
          </w:tcPr>
          <w:p w14:paraId="73D6B695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08" w:type="dxa"/>
            <w:shd w:val="clear" w:color="auto" w:fill="auto"/>
          </w:tcPr>
          <w:p w14:paraId="0F2764EC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</w:tr>
      <w:tr w:rsidR="00912BF9" w:rsidRPr="004F5BFF" w14:paraId="1D408EE2" w14:textId="77777777" w:rsidTr="00407CD6">
        <w:tc>
          <w:tcPr>
            <w:tcW w:w="1996" w:type="dxa"/>
            <w:shd w:val="clear" w:color="auto" w:fill="auto"/>
          </w:tcPr>
          <w:p w14:paraId="3665082F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22" w:type="dxa"/>
            <w:shd w:val="clear" w:color="auto" w:fill="auto"/>
          </w:tcPr>
          <w:p w14:paraId="5CF7CB1D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22" w:type="dxa"/>
            <w:shd w:val="clear" w:color="auto" w:fill="auto"/>
          </w:tcPr>
          <w:p w14:paraId="293801C9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22" w:type="dxa"/>
            <w:shd w:val="clear" w:color="auto" w:fill="auto"/>
          </w:tcPr>
          <w:p w14:paraId="64A94539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08" w:type="dxa"/>
            <w:shd w:val="clear" w:color="auto" w:fill="auto"/>
          </w:tcPr>
          <w:p w14:paraId="4CD1874E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</w:tr>
      <w:tr w:rsidR="00912BF9" w:rsidRPr="004F5BFF" w14:paraId="79E81CAA" w14:textId="77777777" w:rsidTr="00407CD6">
        <w:tc>
          <w:tcPr>
            <w:tcW w:w="1996" w:type="dxa"/>
            <w:shd w:val="clear" w:color="auto" w:fill="auto"/>
          </w:tcPr>
          <w:p w14:paraId="50B63BE2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22" w:type="dxa"/>
            <w:shd w:val="clear" w:color="auto" w:fill="auto"/>
          </w:tcPr>
          <w:p w14:paraId="7A242763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22" w:type="dxa"/>
            <w:shd w:val="clear" w:color="auto" w:fill="auto"/>
          </w:tcPr>
          <w:p w14:paraId="5807FC72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22" w:type="dxa"/>
            <w:shd w:val="clear" w:color="auto" w:fill="auto"/>
          </w:tcPr>
          <w:p w14:paraId="456C8871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008" w:type="dxa"/>
            <w:shd w:val="clear" w:color="auto" w:fill="auto"/>
          </w:tcPr>
          <w:p w14:paraId="6FBB2785" w14:textId="77777777" w:rsidR="00784F8D" w:rsidRPr="004F5BFF" w:rsidRDefault="00784F8D" w:rsidP="00016716">
            <w:pPr>
              <w:pStyle w:val="TableCell"/>
              <w:rPr>
                <w:lang w:val="fr-CA"/>
              </w:rPr>
            </w:pPr>
          </w:p>
        </w:tc>
      </w:tr>
    </w:tbl>
    <w:p w14:paraId="24D836A0" w14:textId="79739A45" w:rsidR="00A06D67" w:rsidRPr="004F5BFF" w:rsidRDefault="00047AB8" w:rsidP="00016716">
      <w:pPr>
        <w:pStyle w:val="NormalBody"/>
        <w:rPr>
          <w:i/>
          <w:iCs/>
          <w:lang w:val="fr-CA"/>
        </w:rPr>
      </w:pPr>
      <w:bookmarkStart w:id="31" w:name="lt_pId031"/>
      <w:r w:rsidRPr="004F5BFF">
        <w:rPr>
          <w:i/>
          <w:iCs/>
          <w:lang w:val="fr-CA"/>
        </w:rPr>
        <w:t>(Au besoin, insérez des lignes supplémentaires)</w:t>
      </w:r>
      <w:bookmarkEnd w:id="31"/>
      <w:r w:rsidRPr="004F5BFF">
        <w:rPr>
          <w:i/>
          <w:iCs/>
          <w:lang w:val="fr-CA"/>
        </w:rPr>
        <w:t xml:space="preserve"> </w:t>
      </w:r>
    </w:p>
    <w:p w14:paraId="6A6AA028" w14:textId="24A51283" w:rsidR="00CA7005" w:rsidRPr="004F5BFF" w:rsidRDefault="000D4B95" w:rsidP="00016716">
      <w:pPr>
        <w:pStyle w:val="NormalBody"/>
        <w:rPr>
          <w:lang w:val="fr-CA"/>
        </w:rPr>
      </w:pPr>
      <w:bookmarkStart w:id="32" w:name="lt_pId032"/>
      <w:r w:rsidRPr="004F5BFF">
        <w:rPr>
          <w:lang w:val="fr-CA"/>
        </w:rPr>
        <w:t>Selon l</w:t>
      </w:r>
      <w:r w:rsidR="001940E0" w:rsidRPr="004F5BFF">
        <w:rPr>
          <w:lang w:val="fr-CA"/>
        </w:rPr>
        <w:t>’</w:t>
      </w:r>
      <w:r w:rsidRPr="004F5BFF">
        <w:rPr>
          <w:lang w:val="fr-CA"/>
        </w:rPr>
        <w:t>information dont nous disposons</w:t>
      </w:r>
      <w:r w:rsidR="001940E0" w:rsidRPr="004F5BFF">
        <w:rPr>
          <w:lang w:val="fr-CA"/>
        </w:rPr>
        <w:t xml:space="preserve">, </w:t>
      </w:r>
      <w:r w:rsidRPr="004F5BFF">
        <w:rPr>
          <w:lang w:val="fr-CA"/>
        </w:rPr>
        <w:t xml:space="preserve">la liste suivante </w:t>
      </w:r>
      <w:r w:rsidR="00E5689D" w:rsidRPr="004F5BFF">
        <w:rPr>
          <w:lang w:val="fr-CA"/>
        </w:rPr>
        <w:t>présente toutes les</w:t>
      </w:r>
      <w:r w:rsidRPr="004F5BFF">
        <w:rPr>
          <w:lang w:val="fr-CA"/>
        </w:rPr>
        <w:t xml:space="preserve"> instances qui ont été tranchées de façon définitive par un tribunal de l’Ontario auxquelles </w:t>
      </w:r>
      <w:r w:rsidRPr="004F5BFF">
        <w:rPr>
          <w:i/>
          <w:lang w:val="fr-CA"/>
        </w:rPr>
        <w:t>(personne susceptible de faire l</w:t>
      </w:r>
      <w:r w:rsidR="001940E0" w:rsidRPr="004F5BFF">
        <w:rPr>
          <w:i/>
          <w:lang w:val="fr-CA"/>
        </w:rPr>
        <w:t>’</w:t>
      </w:r>
      <w:r w:rsidRPr="004F5BFF">
        <w:rPr>
          <w:i/>
          <w:lang w:val="fr-CA"/>
        </w:rPr>
        <w:t>objet d</w:t>
      </w:r>
      <w:r w:rsidR="001940E0" w:rsidRPr="004F5BFF">
        <w:rPr>
          <w:i/>
          <w:lang w:val="fr-CA"/>
        </w:rPr>
        <w:t>’</w:t>
      </w:r>
      <w:r w:rsidRPr="004F5BFF">
        <w:rPr>
          <w:i/>
          <w:lang w:val="fr-CA"/>
        </w:rPr>
        <w:t>une ordonnance de déclaration de plaideur quérulent)</w:t>
      </w:r>
      <w:r w:rsidRPr="004F5BFF">
        <w:rPr>
          <w:lang w:val="fr-CA"/>
        </w:rPr>
        <w:t xml:space="preserve"> était partie :</w:t>
      </w:r>
      <w:bookmarkEnd w:id="32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912BF9" w:rsidRPr="004F5BFF" w14:paraId="34A2C7A5" w14:textId="77777777">
        <w:tc>
          <w:tcPr>
            <w:tcW w:w="2578" w:type="dxa"/>
            <w:shd w:val="clear" w:color="auto" w:fill="auto"/>
          </w:tcPr>
          <w:p w14:paraId="178F0197" w14:textId="2954DE35" w:rsidR="00CA7005" w:rsidRPr="004F5BFF" w:rsidRDefault="00F722E1" w:rsidP="00016716">
            <w:pPr>
              <w:pStyle w:val="TableHeader"/>
              <w:rPr>
                <w:lang w:val="fr-CA"/>
              </w:rPr>
            </w:pPr>
            <w:bookmarkStart w:id="33" w:name="lt_pId033"/>
            <w:r w:rsidRPr="004F5BFF">
              <w:rPr>
                <w:lang w:val="fr-CA"/>
              </w:rPr>
              <w:t xml:space="preserve">NUMÉRO COMPLET DU DOSSIER </w:t>
            </w:r>
            <w:r w:rsidR="000B2151" w:rsidRPr="004F5BFF">
              <w:rPr>
                <w:lang w:val="fr-CA"/>
              </w:rPr>
              <w:t>DU GREFFE</w:t>
            </w:r>
            <w:r w:rsidRPr="004F5BFF">
              <w:rPr>
                <w:lang w:val="fr-CA"/>
              </w:rPr>
              <w:t>, Y COMPRIS LES PRÉFIXES (EX.</w:t>
            </w:r>
            <w:r w:rsidR="001940E0" w:rsidRPr="004F5BFF">
              <w:rPr>
                <w:lang w:val="fr-CA"/>
              </w:rPr>
              <w:t> </w:t>
            </w:r>
            <w:r w:rsidRPr="004F5BFF">
              <w:rPr>
                <w:lang w:val="fr-CA"/>
              </w:rPr>
              <w:t>: CV, SC</w:t>
            </w:r>
            <w:bookmarkStart w:id="34" w:name="lt_pId034"/>
            <w:bookmarkEnd w:id="33"/>
            <w:r w:rsidR="008532F3" w:rsidRPr="004F5BFF">
              <w:rPr>
                <w:lang w:val="fr-CA"/>
              </w:rPr>
              <w:t>)</w:t>
            </w:r>
            <w:bookmarkEnd w:id="34"/>
          </w:p>
        </w:tc>
        <w:tc>
          <w:tcPr>
            <w:tcW w:w="2579" w:type="dxa"/>
            <w:shd w:val="clear" w:color="auto" w:fill="auto"/>
          </w:tcPr>
          <w:p w14:paraId="643CB646" w14:textId="5ABF98C6" w:rsidR="00CA7005" w:rsidRPr="004F5BFF" w:rsidRDefault="00EF0F44" w:rsidP="00016716">
            <w:pPr>
              <w:pStyle w:val="TableHeader"/>
            </w:pPr>
            <w:bookmarkStart w:id="35" w:name="lt_pId035"/>
            <w:r w:rsidRPr="004F5BFF">
              <w:t>LIEU DE L’INSTANCE</w:t>
            </w:r>
            <w:bookmarkEnd w:id="35"/>
          </w:p>
        </w:tc>
        <w:tc>
          <w:tcPr>
            <w:tcW w:w="2578" w:type="dxa"/>
            <w:shd w:val="clear" w:color="auto" w:fill="auto"/>
          </w:tcPr>
          <w:p w14:paraId="08299305" w14:textId="1350EC93" w:rsidR="00CA7005" w:rsidRPr="004F5BFF" w:rsidRDefault="007638C7" w:rsidP="00016716">
            <w:pPr>
              <w:pStyle w:val="TableHeader"/>
            </w:pPr>
            <w:bookmarkStart w:id="36" w:name="lt_pId036"/>
            <w:r w:rsidRPr="004F5BFF">
              <w:t>INTITULÉ DE L’INSTANCE</w:t>
            </w:r>
            <w:bookmarkEnd w:id="36"/>
          </w:p>
        </w:tc>
        <w:tc>
          <w:tcPr>
            <w:tcW w:w="2579" w:type="dxa"/>
            <w:shd w:val="clear" w:color="auto" w:fill="auto"/>
          </w:tcPr>
          <w:p w14:paraId="3DF9D665" w14:textId="774EC127" w:rsidR="00CA7005" w:rsidRPr="004F5BFF" w:rsidRDefault="00B37996" w:rsidP="000B24FF">
            <w:pPr>
              <w:pStyle w:val="TableHeader"/>
              <w:spacing w:after="120"/>
              <w:rPr>
                <w:lang w:val="fr-CA"/>
              </w:rPr>
            </w:pPr>
            <w:bookmarkStart w:id="37" w:name="lt_pId037"/>
            <w:r>
              <w:rPr>
                <w:lang w:val="fr-CA"/>
              </w:rPr>
              <w:t>CITATION</w:t>
            </w:r>
            <w:r w:rsidR="001668C7" w:rsidRPr="004F5BFF">
              <w:rPr>
                <w:lang w:val="fr-CA"/>
              </w:rPr>
              <w:t xml:space="preserve"> DE TOUTE DÉCISION RAPPORTÉE (LE CAS ÉCHÉANT)</w:t>
            </w:r>
            <w:bookmarkEnd w:id="37"/>
          </w:p>
        </w:tc>
      </w:tr>
      <w:tr w:rsidR="00912BF9" w:rsidRPr="004F5BFF" w14:paraId="6756588A" w14:textId="77777777">
        <w:tc>
          <w:tcPr>
            <w:tcW w:w="2578" w:type="dxa"/>
            <w:shd w:val="clear" w:color="auto" w:fill="auto"/>
          </w:tcPr>
          <w:p w14:paraId="63D1CE72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579" w:type="dxa"/>
            <w:shd w:val="clear" w:color="auto" w:fill="auto"/>
          </w:tcPr>
          <w:p w14:paraId="02E9CC86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578" w:type="dxa"/>
            <w:shd w:val="clear" w:color="auto" w:fill="auto"/>
          </w:tcPr>
          <w:p w14:paraId="5E57F3BD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579" w:type="dxa"/>
            <w:shd w:val="clear" w:color="auto" w:fill="auto"/>
          </w:tcPr>
          <w:p w14:paraId="6F2E894E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</w:tr>
      <w:tr w:rsidR="00912BF9" w:rsidRPr="004F5BFF" w14:paraId="5E7CAC9F" w14:textId="77777777">
        <w:tc>
          <w:tcPr>
            <w:tcW w:w="2578" w:type="dxa"/>
            <w:shd w:val="clear" w:color="auto" w:fill="auto"/>
          </w:tcPr>
          <w:p w14:paraId="768F92DA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579" w:type="dxa"/>
            <w:shd w:val="clear" w:color="auto" w:fill="auto"/>
          </w:tcPr>
          <w:p w14:paraId="7D01A489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578" w:type="dxa"/>
            <w:shd w:val="clear" w:color="auto" w:fill="auto"/>
          </w:tcPr>
          <w:p w14:paraId="431218FA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579" w:type="dxa"/>
            <w:shd w:val="clear" w:color="auto" w:fill="auto"/>
          </w:tcPr>
          <w:p w14:paraId="2854F661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</w:tr>
      <w:tr w:rsidR="00912BF9" w:rsidRPr="004F5BFF" w14:paraId="0F32EAF0" w14:textId="77777777">
        <w:tc>
          <w:tcPr>
            <w:tcW w:w="2578" w:type="dxa"/>
            <w:shd w:val="clear" w:color="auto" w:fill="auto"/>
          </w:tcPr>
          <w:p w14:paraId="6FF7313E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579" w:type="dxa"/>
            <w:shd w:val="clear" w:color="auto" w:fill="auto"/>
          </w:tcPr>
          <w:p w14:paraId="7928FD6C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578" w:type="dxa"/>
            <w:shd w:val="clear" w:color="auto" w:fill="auto"/>
          </w:tcPr>
          <w:p w14:paraId="348F19A3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  <w:tc>
          <w:tcPr>
            <w:tcW w:w="2579" w:type="dxa"/>
            <w:shd w:val="clear" w:color="auto" w:fill="auto"/>
          </w:tcPr>
          <w:p w14:paraId="70D7505D" w14:textId="77777777" w:rsidR="00CA7005" w:rsidRPr="004F5BFF" w:rsidRDefault="00CA7005" w:rsidP="00016716">
            <w:pPr>
              <w:pStyle w:val="TableCell"/>
              <w:rPr>
                <w:lang w:val="fr-CA"/>
              </w:rPr>
            </w:pPr>
          </w:p>
        </w:tc>
      </w:tr>
    </w:tbl>
    <w:p w14:paraId="57261118" w14:textId="3804D437" w:rsidR="00CA7005" w:rsidRPr="004F5BFF" w:rsidRDefault="00047AB8" w:rsidP="00016716">
      <w:pPr>
        <w:pStyle w:val="NormalBody"/>
        <w:rPr>
          <w:i/>
          <w:iCs/>
          <w:lang w:val="fr-CA"/>
        </w:rPr>
      </w:pPr>
      <w:bookmarkStart w:id="38" w:name="lt_pId038"/>
      <w:r w:rsidRPr="004F5BFF">
        <w:rPr>
          <w:i/>
          <w:iCs/>
          <w:lang w:val="fr-CA"/>
        </w:rPr>
        <w:t>(</w:t>
      </w:r>
      <w:r w:rsidR="00BF3B5C" w:rsidRPr="004F5BFF">
        <w:rPr>
          <w:i/>
          <w:iCs/>
          <w:lang w:val="fr-CA"/>
        </w:rPr>
        <w:t>a</w:t>
      </w:r>
      <w:r w:rsidRPr="004F5BFF">
        <w:rPr>
          <w:i/>
          <w:iCs/>
          <w:lang w:val="fr-CA"/>
        </w:rPr>
        <w:t>u besoin, insérez des lignes supplémentaires)</w:t>
      </w:r>
      <w:bookmarkEnd w:id="38"/>
      <w:r w:rsidRPr="004F5BFF">
        <w:rPr>
          <w:i/>
          <w:iCs/>
          <w:lang w:val="fr-CA"/>
        </w:rPr>
        <w:t xml:space="preserve"> </w:t>
      </w:r>
    </w:p>
    <w:p w14:paraId="3AC952B5" w14:textId="77777777" w:rsidR="005E2CEB" w:rsidRPr="004F5BFF" w:rsidRDefault="005E2CEB" w:rsidP="000B24FF">
      <w:pPr>
        <w:pStyle w:val="zparawtab-e"/>
        <w:spacing w:after="240" w:line="240" w:lineRule="auto"/>
        <w:rPr>
          <w:sz w:val="24"/>
          <w:szCs w:val="24"/>
          <w:lang w:val="fr-CA"/>
        </w:rPr>
      </w:pPr>
    </w:p>
    <w:p w14:paraId="5876C397" w14:textId="7312330E" w:rsidR="005E2CEB" w:rsidRPr="004F5BFF" w:rsidRDefault="003B3EF0" w:rsidP="00016716">
      <w:pPr>
        <w:pStyle w:val="NormalBody"/>
        <w:spacing w:after="0"/>
        <w:rPr>
          <w:lang w:val="fr-CA"/>
        </w:rPr>
      </w:pPr>
      <w:bookmarkStart w:id="39" w:name="lt_pId039"/>
      <w:r w:rsidRPr="004F5BFF">
        <w:rPr>
          <w:lang w:val="fr-CA"/>
        </w:rPr>
        <w:t>Date</w:t>
      </w:r>
      <w:bookmarkEnd w:id="39"/>
      <w:r w:rsidRPr="004F5BFF">
        <w:rPr>
          <w:lang w:val="fr-CA"/>
        </w:rPr>
        <w:t xml:space="preserve"> ........................................................................</w:t>
      </w:r>
      <w:r w:rsidRPr="004F5BFF">
        <w:rPr>
          <w:lang w:val="fr-CA"/>
        </w:rPr>
        <w:tab/>
      </w:r>
      <w:bookmarkStart w:id="40" w:name="lt_pId041"/>
      <w:r w:rsidR="007D602A" w:rsidRPr="004F5BFF">
        <w:rPr>
          <w:lang w:val="fr-CA"/>
        </w:rPr>
        <w:t>Signé par</w:t>
      </w:r>
      <w:bookmarkEnd w:id="40"/>
      <w:r w:rsidRPr="004F5BFF">
        <w:rPr>
          <w:lang w:val="fr-CA"/>
        </w:rPr>
        <w:t xml:space="preserve"> ..................................................................</w:t>
      </w:r>
    </w:p>
    <w:p w14:paraId="5F3A6FE4" w14:textId="50BD4077" w:rsidR="005E2CEB" w:rsidRPr="004F5BFF" w:rsidRDefault="00086874" w:rsidP="00016716">
      <w:pPr>
        <w:pStyle w:val="NormalBody"/>
        <w:rPr>
          <w:lang w:val="fr-CA"/>
        </w:rPr>
      </w:pPr>
      <w:r w:rsidRPr="004F5BFF">
        <w:rPr>
          <w:lang w:val="fr-CA"/>
        </w:rPr>
        <w:tab/>
      </w:r>
      <w:r w:rsidRPr="004F5BFF">
        <w:rPr>
          <w:lang w:val="fr-CA"/>
        </w:rPr>
        <w:tab/>
      </w:r>
      <w:r w:rsidRPr="004F5BFF">
        <w:rPr>
          <w:lang w:val="fr-CA"/>
        </w:rPr>
        <w:tab/>
      </w:r>
      <w:r w:rsidRPr="004F5BFF">
        <w:rPr>
          <w:lang w:val="fr-CA"/>
        </w:rPr>
        <w:tab/>
      </w:r>
      <w:r w:rsidRPr="004F5BFF">
        <w:rPr>
          <w:lang w:val="fr-CA"/>
        </w:rPr>
        <w:tab/>
      </w:r>
      <w:r w:rsidRPr="004F5BFF">
        <w:rPr>
          <w:lang w:val="fr-CA"/>
        </w:rPr>
        <w:tab/>
      </w:r>
      <w:r w:rsidRPr="004F5BFF">
        <w:rPr>
          <w:lang w:val="fr-CA"/>
        </w:rPr>
        <w:tab/>
      </w:r>
      <w:r w:rsidRPr="004F5BFF">
        <w:rPr>
          <w:lang w:val="fr-CA"/>
        </w:rPr>
        <w:tab/>
      </w:r>
      <w:r w:rsidRPr="004F5BFF">
        <w:rPr>
          <w:lang w:val="fr-CA"/>
        </w:rPr>
        <w:tab/>
      </w:r>
      <w:r w:rsidRPr="004F5BFF">
        <w:rPr>
          <w:lang w:val="fr-CA"/>
        </w:rPr>
        <w:tab/>
      </w:r>
      <w:r w:rsidRPr="004F5BFF">
        <w:rPr>
          <w:lang w:val="fr-CA"/>
        </w:rPr>
        <w:tab/>
      </w:r>
      <w:bookmarkStart w:id="41" w:name="lt_pId043"/>
      <w:r w:rsidR="00670D1A" w:rsidRPr="004F5BFF">
        <w:rPr>
          <w:lang w:val="fr-CA"/>
        </w:rPr>
        <w:t>Greffier local</w:t>
      </w:r>
      <w:bookmarkEnd w:id="41"/>
    </w:p>
    <w:p w14:paraId="2F95CD92" w14:textId="64B6015D" w:rsidR="005E2CEB" w:rsidRPr="004F5BFF" w:rsidRDefault="00403432" w:rsidP="00016716">
      <w:pPr>
        <w:pStyle w:val="NormalBody"/>
        <w:ind w:left="6660"/>
        <w:rPr>
          <w:i/>
          <w:iCs/>
          <w:lang w:val="fr-CA"/>
        </w:rPr>
      </w:pPr>
      <w:bookmarkStart w:id="42" w:name="lt_pId044"/>
      <w:r>
        <w:rPr>
          <w:i/>
          <w:iCs/>
          <w:lang w:val="fr-CA"/>
        </w:rPr>
        <w:t xml:space="preserve">     </w:t>
      </w:r>
      <w:r w:rsidR="00F567F4" w:rsidRPr="004F5BFF">
        <w:rPr>
          <w:i/>
          <w:iCs/>
          <w:lang w:val="fr-CA"/>
        </w:rPr>
        <w:t>(</w:t>
      </w:r>
      <w:r w:rsidR="00BF3B5C" w:rsidRPr="004F5BFF">
        <w:rPr>
          <w:i/>
          <w:iCs/>
          <w:lang w:val="fr-CA"/>
        </w:rPr>
        <w:t>a</w:t>
      </w:r>
      <w:r w:rsidR="00F567F4" w:rsidRPr="004F5BFF">
        <w:rPr>
          <w:i/>
          <w:iCs/>
          <w:lang w:val="fr-CA"/>
        </w:rPr>
        <w:t>dresse du greffe)</w:t>
      </w:r>
      <w:bookmarkEnd w:id="42"/>
    </w:p>
    <w:p w14:paraId="20FC25CB" w14:textId="77777777" w:rsidR="005E2CEB" w:rsidRPr="004F5BFF" w:rsidRDefault="005E2CEB" w:rsidP="000B24FF">
      <w:pPr>
        <w:pStyle w:val="zparawtab-e"/>
        <w:spacing w:after="240" w:line="240" w:lineRule="auto"/>
        <w:rPr>
          <w:sz w:val="24"/>
          <w:szCs w:val="24"/>
          <w:lang w:val="fr-CA"/>
        </w:rPr>
      </w:pPr>
    </w:p>
    <w:p w14:paraId="0442A8BA" w14:textId="132F44AE" w:rsidR="005E2CEB" w:rsidRPr="004F5BFF" w:rsidRDefault="003E09BD" w:rsidP="00AF0324">
      <w:pPr>
        <w:pStyle w:val="NormalBody"/>
        <w:ind w:left="720" w:hanging="720"/>
        <w:rPr>
          <w:lang w:val="fr-CA"/>
        </w:rPr>
      </w:pPr>
      <w:bookmarkStart w:id="43" w:name="lt_pId045"/>
      <w:r w:rsidRPr="004F5BFF">
        <w:rPr>
          <w:lang w:val="fr-CA"/>
        </w:rPr>
        <w:t>À</w:t>
      </w:r>
      <w:bookmarkEnd w:id="43"/>
      <w:r w:rsidRPr="004F5BFF">
        <w:rPr>
          <w:lang w:val="fr-CA"/>
        </w:rPr>
        <w:tab/>
        <w:t xml:space="preserve"> </w:t>
      </w:r>
      <w:bookmarkStart w:id="44" w:name="lt_pId046"/>
      <w:r w:rsidR="00AF0324" w:rsidRPr="004F5BFF">
        <w:rPr>
          <w:lang w:val="fr-CA"/>
        </w:rPr>
        <w:tab/>
      </w:r>
      <w:r w:rsidR="0091608A" w:rsidRPr="004F5BFF">
        <w:rPr>
          <w:i/>
          <w:iCs/>
          <w:lang w:val="fr-CA"/>
        </w:rPr>
        <w:t>(Nom, adresse, adresse électronique (le cas échéant) et numéro de téléphone de chaque avocat ou partie)</w:t>
      </w:r>
      <w:bookmarkEnd w:id="44"/>
    </w:p>
    <w:p w14:paraId="0C4FA218" w14:textId="64860C7A" w:rsidR="005E2CEB" w:rsidRPr="008426A0" w:rsidRDefault="00BB4A12" w:rsidP="00407CD6">
      <w:pPr>
        <w:pStyle w:val="footnote-e"/>
        <w:spacing w:line="240" w:lineRule="auto"/>
        <w:rPr>
          <w:sz w:val="24"/>
          <w:szCs w:val="24"/>
          <w:lang w:val="fr-CA"/>
        </w:rPr>
      </w:pPr>
      <w:bookmarkStart w:id="45" w:name="lt_pId047"/>
      <w:r w:rsidRPr="004F5BFF">
        <w:rPr>
          <w:sz w:val="24"/>
          <w:szCs w:val="24"/>
          <w:lang w:val="fr-CA"/>
        </w:rPr>
        <w:t>RCP-F</w:t>
      </w:r>
      <w:r w:rsidR="001940E0" w:rsidRPr="004F5BFF">
        <w:rPr>
          <w:sz w:val="24"/>
          <w:szCs w:val="24"/>
          <w:lang w:val="fr-CA"/>
        </w:rPr>
        <w:t> </w:t>
      </w:r>
      <w:r w:rsidRPr="004F5BFF">
        <w:rPr>
          <w:sz w:val="24"/>
          <w:szCs w:val="24"/>
          <w:lang w:val="fr-CA"/>
        </w:rPr>
        <w:t xml:space="preserve">2.2C </w:t>
      </w:r>
      <w:r w:rsidR="00646AFA">
        <w:rPr>
          <w:sz w:val="24"/>
          <w:szCs w:val="24"/>
          <w:lang w:val="fr-CA"/>
        </w:rPr>
        <w:t>(</w:t>
      </w:r>
      <w:r w:rsidR="00086874" w:rsidRPr="004F5BFF">
        <w:rPr>
          <w:sz w:val="24"/>
          <w:szCs w:val="24"/>
          <w:lang w:val="fr-CA"/>
        </w:rPr>
        <w:t>1</w:t>
      </w:r>
      <w:r w:rsidR="00086874" w:rsidRPr="004F5BFF">
        <w:rPr>
          <w:sz w:val="24"/>
          <w:szCs w:val="24"/>
          <w:vertAlign w:val="superscript"/>
          <w:lang w:val="fr-CA"/>
        </w:rPr>
        <w:t>er</w:t>
      </w:r>
      <w:r w:rsidR="00086874" w:rsidRPr="004F5BFF">
        <w:rPr>
          <w:sz w:val="24"/>
          <w:szCs w:val="24"/>
          <w:lang w:val="fr-CA"/>
        </w:rPr>
        <w:t xml:space="preserve"> </w:t>
      </w:r>
      <w:r w:rsidRPr="004F5BFF">
        <w:rPr>
          <w:sz w:val="24"/>
          <w:szCs w:val="24"/>
          <w:lang w:val="fr-CA"/>
        </w:rPr>
        <w:t>juin 2024)</w:t>
      </w:r>
      <w:bookmarkEnd w:id="45"/>
    </w:p>
    <w:sectPr w:rsidR="005E2CEB" w:rsidRPr="008426A0" w:rsidSect="00F5121D">
      <w:pgSz w:w="12240" w:h="15840"/>
      <w:pgMar w:top="81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C830" w14:textId="77777777" w:rsidR="001331C4" w:rsidRDefault="001331C4" w:rsidP="001940E0">
      <w:r>
        <w:separator/>
      </w:r>
    </w:p>
  </w:endnote>
  <w:endnote w:type="continuationSeparator" w:id="0">
    <w:p w14:paraId="6B081BE8" w14:textId="77777777" w:rsidR="001331C4" w:rsidRDefault="001331C4" w:rsidP="0019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9DCF" w14:textId="77777777" w:rsidR="001331C4" w:rsidRDefault="001331C4" w:rsidP="001940E0">
      <w:r>
        <w:separator/>
      </w:r>
    </w:p>
  </w:footnote>
  <w:footnote w:type="continuationSeparator" w:id="0">
    <w:p w14:paraId="5A19A08C" w14:textId="77777777" w:rsidR="001331C4" w:rsidRDefault="001331C4" w:rsidP="0019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060C"/>
    <w:multiLevelType w:val="hybridMultilevel"/>
    <w:tmpl w:val="D360C63E"/>
    <w:lvl w:ilvl="0" w:tplc="29120B1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642060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3A0F8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870E9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0180A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AC498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4A87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E669BF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C2661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7EA1871"/>
    <w:multiLevelType w:val="hybridMultilevel"/>
    <w:tmpl w:val="0688FD6A"/>
    <w:lvl w:ilvl="0" w:tplc="4538075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DBE725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B3C51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71AB10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710FF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1A28F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75CD6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C4090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522E31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31522983">
    <w:abstractNumId w:val="1"/>
  </w:num>
  <w:num w:numId="2" w16cid:durableId="34479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38"/>
    <w:rsid w:val="00002D40"/>
    <w:rsid w:val="00010F1F"/>
    <w:rsid w:val="00016716"/>
    <w:rsid w:val="0002019B"/>
    <w:rsid w:val="0002142B"/>
    <w:rsid w:val="000219D0"/>
    <w:rsid w:val="00026867"/>
    <w:rsid w:val="00026B4E"/>
    <w:rsid w:val="000321F3"/>
    <w:rsid w:val="0004691B"/>
    <w:rsid w:val="00047AB8"/>
    <w:rsid w:val="0005444D"/>
    <w:rsid w:val="000546FF"/>
    <w:rsid w:val="00055C43"/>
    <w:rsid w:val="00060DA0"/>
    <w:rsid w:val="00066196"/>
    <w:rsid w:val="00066870"/>
    <w:rsid w:val="0006702D"/>
    <w:rsid w:val="00073E3A"/>
    <w:rsid w:val="00074F21"/>
    <w:rsid w:val="000858A9"/>
    <w:rsid w:val="00086874"/>
    <w:rsid w:val="0009096C"/>
    <w:rsid w:val="000949B7"/>
    <w:rsid w:val="000B14BF"/>
    <w:rsid w:val="000B2151"/>
    <w:rsid w:val="000B24FF"/>
    <w:rsid w:val="000D4B95"/>
    <w:rsid w:val="000E3457"/>
    <w:rsid w:val="000E7D07"/>
    <w:rsid w:val="001143DA"/>
    <w:rsid w:val="001331C4"/>
    <w:rsid w:val="00143153"/>
    <w:rsid w:val="00144CF7"/>
    <w:rsid w:val="00145570"/>
    <w:rsid w:val="00145F77"/>
    <w:rsid w:val="001668C7"/>
    <w:rsid w:val="00167C2B"/>
    <w:rsid w:val="00171DB4"/>
    <w:rsid w:val="0018149F"/>
    <w:rsid w:val="00182EA0"/>
    <w:rsid w:val="001940E0"/>
    <w:rsid w:val="001A52D6"/>
    <w:rsid w:val="001A6AB2"/>
    <w:rsid w:val="001C1FFD"/>
    <w:rsid w:val="001D1C11"/>
    <w:rsid w:val="001F0083"/>
    <w:rsid w:val="002034B9"/>
    <w:rsid w:val="00211F5A"/>
    <w:rsid w:val="002335C8"/>
    <w:rsid w:val="00250E0E"/>
    <w:rsid w:val="002562AC"/>
    <w:rsid w:val="00261C3C"/>
    <w:rsid w:val="0026757B"/>
    <w:rsid w:val="00282CF5"/>
    <w:rsid w:val="002834BE"/>
    <w:rsid w:val="0029204F"/>
    <w:rsid w:val="00292830"/>
    <w:rsid w:val="002B5820"/>
    <w:rsid w:val="002B667C"/>
    <w:rsid w:val="002C1900"/>
    <w:rsid w:val="002C2418"/>
    <w:rsid w:val="002F2A99"/>
    <w:rsid w:val="002F2D0B"/>
    <w:rsid w:val="00315124"/>
    <w:rsid w:val="003170BF"/>
    <w:rsid w:val="003263F6"/>
    <w:rsid w:val="00327966"/>
    <w:rsid w:val="0033344F"/>
    <w:rsid w:val="00353D6A"/>
    <w:rsid w:val="0036265C"/>
    <w:rsid w:val="003933AD"/>
    <w:rsid w:val="003B14CF"/>
    <w:rsid w:val="003B3EF0"/>
    <w:rsid w:val="003C607D"/>
    <w:rsid w:val="003E09BD"/>
    <w:rsid w:val="003E0C41"/>
    <w:rsid w:val="003E3900"/>
    <w:rsid w:val="003E4350"/>
    <w:rsid w:val="003F0D05"/>
    <w:rsid w:val="00400E70"/>
    <w:rsid w:val="00403432"/>
    <w:rsid w:val="00407CD6"/>
    <w:rsid w:val="0041643B"/>
    <w:rsid w:val="0042122D"/>
    <w:rsid w:val="0042565B"/>
    <w:rsid w:val="0043064D"/>
    <w:rsid w:val="00446CFC"/>
    <w:rsid w:val="00452A36"/>
    <w:rsid w:val="004535F8"/>
    <w:rsid w:val="004736D8"/>
    <w:rsid w:val="004850D8"/>
    <w:rsid w:val="00490E04"/>
    <w:rsid w:val="004A28AF"/>
    <w:rsid w:val="004D2507"/>
    <w:rsid w:val="004E26F7"/>
    <w:rsid w:val="004F5BFF"/>
    <w:rsid w:val="0053197C"/>
    <w:rsid w:val="00534363"/>
    <w:rsid w:val="00536B13"/>
    <w:rsid w:val="005409F3"/>
    <w:rsid w:val="00540D4C"/>
    <w:rsid w:val="00540E6B"/>
    <w:rsid w:val="0058340E"/>
    <w:rsid w:val="005866F1"/>
    <w:rsid w:val="005A0C0E"/>
    <w:rsid w:val="005A4D56"/>
    <w:rsid w:val="005C339A"/>
    <w:rsid w:val="005D7C84"/>
    <w:rsid w:val="005E0A0E"/>
    <w:rsid w:val="005E2CEB"/>
    <w:rsid w:val="005E3E1F"/>
    <w:rsid w:val="005E44A7"/>
    <w:rsid w:val="005F58E0"/>
    <w:rsid w:val="00602F28"/>
    <w:rsid w:val="006140E0"/>
    <w:rsid w:val="00623F5E"/>
    <w:rsid w:val="00630D4E"/>
    <w:rsid w:val="00646AFA"/>
    <w:rsid w:val="00663624"/>
    <w:rsid w:val="00664018"/>
    <w:rsid w:val="00670D1A"/>
    <w:rsid w:val="00684C46"/>
    <w:rsid w:val="00692957"/>
    <w:rsid w:val="006A1071"/>
    <w:rsid w:val="006D5585"/>
    <w:rsid w:val="006D67B7"/>
    <w:rsid w:val="006F123E"/>
    <w:rsid w:val="006F2092"/>
    <w:rsid w:val="007163CF"/>
    <w:rsid w:val="007269A7"/>
    <w:rsid w:val="007638C7"/>
    <w:rsid w:val="00781710"/>
    <w:rsid w:val="00782948"/>
    <w:rsid w:val="00784F8D"/>
    <w:rsid w:val="00786A69"/>
    <w:rsid w:val="007970B8"/>
    <w:rsid w:val="007D3FDB"/>
    <w:rsid w:val="007D602A"/>
    <w:rsid w:val="007E473B"/>
    <w:rsid w:val="007E5EEC"/>
    <w:rsid w:val="00840ADE"/>
    <w:rsid w:val="008426A0"/>
    <w:rsid w:val="008532F3"/>
    <w:rsid w:val="00864C36"/>
    <w:rsid w:val="0087695E"/>
    <w:rsid w:val="00886A63"/>
    <w:rsid w:val="008B153A"/>
    <w:rsid w:val="008F6D64"/>
    <w:rsid w:val="00905C7F"/>
    <w:rsid w:val="0090659B"/>
    <w:rsid w:val="00912BF9"/>
    <w:rsid w:val="009157BB"/>
    <w:rsid w:val="0091608A"/>
    <w:rsid w:val="009212E6"/>
    <w:rsid w:val="00942063"/>
    <w:rsid w:val="00944BCA"/>
    <w:rsid w:val="00947851"/>
    <w:rsid w:val="0097002F"/>
    <w:rsid w:val="009B27A5"/>
    <w:rsid w:val="009D7A74"/>
    <w:rsid w:val="00A06D67"/>
    <w:rsid w:val="00A153AF"/>
    <w:rsid w:val="00A459F8"/>
    <w:rsid w:val="00A60638"/>
    <w:rsid w:val="00A62775"/>
    <w:rsid w:val="00A94FD0"/>
    <w:rsid w:val="00AA5500"/>
    <w:rsid w:val="00AC4E89"/>
    <w:rsid w:val="00AC7CD1"/>
    <w:rsid w:val="00AE05C9"/>
    <w:rsid w:val="00AE1E0C"/>
    <w:rsid w:val="00AF0324"/>
    <w:rsid w:val="00B012CA"/>
    <w:rsid w:val="00B02BD9"/>
    <w:rsid w:val="00B03BBF"/>
    <w:rsid w:val="00B21684"/>
    <w:rsid w:val="00B37996"/>
    <w:rsid w:val="00B40107"/>
    <w:rsid w:val="00B5091F"/>
    <w:rsid w:val="00B56398"/>
    <w:rsid w:val="00B77AA6"/>
    <w:rsid w:val="00B81F7B"/>
    <w:rsid w:val="00B84F77"/>
    <w:rsid w:val="00B85CF6"/>
    <w:rsid w:val="00BB0F24"/>
    <w:rsid w:val="00BB3246"/>
    <w:rsid w:val="00BB4A12"/>
    <w:rsid w:val="00BC1F24"/>
    <w:rsid w:val="00BD1B4D"/>
    <w:rsid w:val="00BD4BDB"/>
    <w:rsid w:val="00BE63A8"/>
    <w:rsid w:val="00BF16FD"/>
    <w:rsid w:val="00BF2B67"/>
    <w:rsid w:val="00BF3B5C"/>
    <w:rsid w:val="00BF5003"/>
    <w:rsid w:val="00BF56BD"/>
    <w:rsid w:val="00C00A5B"/>
    <w:rsid w:val="00C13C0A"/>
    <w:rsid w:val="00C162D1"/>
    <w:rsid w:val="00C30FFB"/>
    <w:rsid w:val="00C41829"/>
    <w:rsid w:val="00C45DD8"/>
    <w:rsid w:val="00C461FE"/>
    <w:rsid w:val="00C62D62"/>
    <w:rsid w:val="00C65C96"/>
    <w:rsid w:val="00C80D9F"/>
    <w:rsid w:val="00C8106C"/>
    <w:rsid w:val="00C83D26"/>
    <w:rsid w:val="00CA7005"/>
    <w:rsid w:val="00CC4B3B"/>
    <w:rsid w:val="00CC4CF7"/>
    <w:rsid w:val="00CE18FB"/>
    <w:rsid w:val="00CF7023"/>
    <w:rsid w:val="00D03A60"/>
    <w:rsid w:val="00D20ED2"/>
    <w:rsid w:val="00D25491"/>
    <w:rsid w:val="00D37140"/>
    <w:rsid w:val="00D4174A"/>
    <w:rsid w:val="00D80937"/>
    <w:rsid w:val="00D9046A"/>
    <w:rsid w:val="00DC73C8"/>
    <w:rsid w:val="00DD7414"/>
    <w:rsid w:val="00DE2102"/>
    <w:rsid w:val="00DE58D7"/>
    <w:rsid w:val="00E0199B"/>
    <w:rsid w:val="00E32558"/>
    <w:rsid w:val="00E418E1"/>
    <w:rsid w:val="00E436A7"/>
    <w:rsid w:val="00E45244"/>
    <w:rsid w:val="00E555DA"/>
    <w:rsid w:val="00E5689D"/>
    <w:rsid w:val="00E65B41"/>
    <w:rsid w:val="00E841F2"/>
    <w:rsid w:val="00EA2E5D"/>
    <w:rsid w:val="00EB713A"/>
    <w:rsid w:val="00EB74A2"/>
    <w:rsid w:val="00EC4476"/>
    <w:rsid w:val="00EC6EE4"/>
    <w:rsid w:val="00ED6976"/>
    <w:rsid w:val="00EE315C"/>
    <w:rsid w:val="00EF0F44"/>
    <w:rsid w:val="00EF77D2"/>
    <w:rsid w:val="00F226DA"/>
    <w:rsid w:val="00F2381E"/>
    <w:rsid w:val="00F27132"/>
    <w:rsid w:val="00F5044C"/>
    <w:rsid w:val="00F5121D"/>
    <w:rsid w:val="00F567F4"/>
    <w:rsid w:val="00F6062F"/>
    <w:rsid w:val="00F6745B"/>
    <w:rsid w:val="00F722E1"/>
    <w:rsid w:val="00F72B10"/>
    <w:rsid w:val="00F74A0C"/>
    <w:rsid w:val="00F814A2"/>
    <w:rsid w:val="00F87628"/>
    <w:rsid w:val="00FC4ABB"/>
    <w:rsid w:val="00FD1B7F"/>
    <w:rsid w:val="00FE37C1"/>
    <w:rsid w:val="00FF1B33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C0705"/>
  <w15:chartTrackingRefBased/>
  <w15:docId w15:val="{0E892EBF-38E5-4269-8062-FE28C9D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CommentReference">
    <w:name w:val="annotation reference"/>
    <w:uiPriority w:val="99"/>
    <w:unhideWhenUsed/>
    <w:rsid w:val="00784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F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4F8D"/>
    <w:rPr>
      <w:lang w:eastAsia="en-US"/>
    </w:rPr>
  </w:style>
  <w:style w:type="table" w:styleId="TableGrid">
    <w:name w:val="Table Grid"/>
    <w:basedOn w:val="TableNormal"/>
    <w:uiPriority w:val="39"/>
    <w:rsid w:val="0078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B012CA"/>
    <w:rPr>
      <w:b/>
      <w:bCs/>
    </w:rPr>
  </w:style>
  <w:style w:type="character" w:customStyle="1" w:styleId="CommentSubjectChar">
    <w:name w:val="Comment Subject Char"/>
    <w:link w:val="CommentSubject"/>
    <w:rsid w:val="00B012CA"/>
    <w:rPr>
      <w:b/>
      <w:bCs/>
      <w:lang w:eastAsia="en-US"/>
    </w:rPr>
  </w:style>
  <w:style w:type="paragraph" w:styleId="Revision">
    <w:name w:val="Revision"/>
    <w:hidden/>
    <w:uiPriority w:val="99"/>
    <w:semiHidden/>
    <w:rsid w:val="00FF1B33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66362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2D40"/>
    <w:rPr>
      <w:color w:val="605E5C"/>
      <w:shd w:val="clear" w:color="auto" w:fill="E1DFDD"/>
    </w:rPr>
  </w:style>
  <w:style w:type="paragraph" w:customStyle="1" w:styleId="NormalBody">
    <w:name w:val="Normal Body"/>
    <w:basedOn w:val="zparawtab-e"/>
    <w:qFormat/>
    <w:rsid w:val="00016716"/>
    <w:pPr>
      <w:spacing w:after="319" w:line="240" w:lineRule="auto"/>
    </w:pPr>
    <w:rPr>
      <w:rFonts w:ascii="Times New Roman" w:hAnsi="Times New Roman"/>
      <w:sz w:val="24"/>
      <w:szCs w:val="24"/>
    </w:rPr>
  </w:style>
  <w:style w:type="paragraph" w:customStyle="1" w:styleId="FormTitle">
    <w:name w:val="Form Title"/>
    <w:basedOn w:val="subject-e"/>
    <w:qFormat/>
    <w:rsid w:val="00016716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SectionHeading">
    <w:name w:val="Section Heading"/>
    <w:basedOn w:val="zparawtab-e"/>
    <w:qFormat/>
    <w:rsid w:val="00016716"/>
    <w:pPr>
      <w:spacing w:after="319" w:line="240" w:lineRule="auto"/>
    </w:pPr>
    <w:rPr>
      <w:b/>
      <w:bCs/>
      <w:sz w:val="24"/>
      <w:szCs w:val="24"/>
    </w:rPr>
  </w:style>
  <w:style w:type="paragraph" w:customStyle="1" w:styleId="TableHeader">
    <w:name w:val="Table Header"/>
    <w:basedOn w:val="zparawtab-e"/>
    <w:qFormat/>
    <w:rsid w:val="00016716"/>
    <w:pPr>
      <w:spacing w:line="240" w:lineRule="auto"/>
      <w:jc w:val="center"/>
    </w:pPr>
    <w:rPr>
      <w:sz w:val="20"/>
    </w:rPr>
  </w:style>
  <w:style w:type="paragraph" w:customStyle="1" w:styleId="TableCell">
    <w:name w:val="Table Cell"/>
    <w:basedOn w:val="zparawtab-e"/>
    <w:qFormat/>
    <w:rsid w:val="00016716"/>
    <w:pPr>
      <w:spacing w:line="240" w:lineRule="auto"/>
      <w:jc w:val="left"/>
    </w:pPr>
    <w:rPr>
      <w:sz w:val="20"/>
    </w:rPr>
  </w:style>
  <w:style w:type="paragraph" w:styleId="Header">
    <w:name w:val="header"/>
    <w:basedOn w:val="Normal"/>
    <w:link w:val="HeaderChar"/>
    <w:rsid w:val="001940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0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94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0E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tariocourtforms.on.ca/fr/rules-of-civil-procedure-form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ontariocourtforms.on.ca/fr/rules-of-civil-procedure-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4" ma:contentTypeDescription="Create a new document." ma:contentTypeScope="" ma:versionID="ee27dedbee6990d11b759890697eb300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2f55951e165435a45f43c252bc6f2d8e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D78ED-75AF-4AF2-B70C-39FC006B2ED7}">
  <ds:schemaRefs>
    <ds:schemaRef ds:uri="http://purl.org/dc/elements/1.1/"/>
    <ds:schemaRef ds:uri="http://schemas.microsoft.com/office/2006/metadata/properties"/>
    <ds:schemaRef ds:uri="c7209375-9aee-49b8-8664-1e6576bd841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8c481da-3d26-4cc3-87cc-6b90fe27a6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27559C-9EC4-493A-8D32-6123D256A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28633-96C6-495E-8F55-05980D7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957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2.2C</vt:lpstr>
      <vt:lpstr>RCP-E 2.2C</vt:lpstr>
    </vt:vector>
  </TitlesOfParts>
  <Company>MAG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2.2C</dc:title>
  <dc:subject>Avis du greffier proposant l’examen d’une ordonnance de déclaration de plaideur quérulent</dc:subject>
  <dc:creator>Rottman, M.</dc:creator>
  <cp:lastModifiedBy>Rottman, Mike (MAG)</cp:lastModifiedBy>
  <cp:revision>12</cp:revision>
  <cp:lastPrinted>2024-05-03T12:05:00Z</cp:lastPrinted>
  <dcterms:created xsi:type="dcterms:W3CDTF">2024-07-05T20:43:00Z</dcterms:created>
  <dcterms:modified xsi:type="dcterms:W3CDTF">2024-07-09T13:38:00Z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0x01010012A13D9C58F8BC4EBCBE3DB1D9BA3AF9</vt:lpwstr>
  </property>
  <property fmtid="{D5CDD505-2E9C-101B-9397-08002B2CF9AE}" pid="3" name="MSIP_Label_034a106e-6316-442c-ad35-738afd673d2b_ActionId">
    <vt:lpwstr>cf5cf7c5-2097-4dd3-b729-a69aa04f5388</vt:lpwstr>
  </property>
  <property fmtid="{D5CDD505-2E9C-101B-9397-08002B2CF9AE}" pid="4" name="MSIP_Label_034a106e-6316-442c-ad35-738afd673d2b_ContentBits">
    <vt:lpwstr>0</vt:lpwstr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Method">
    <vt:lpwstr>Standard</vt:lpwstr>
  </property>
  <property fmtid="{D5CDD505-2E9C-101B-9397-08002B2CF9AE}" pid="7" name="MSIP_Label_034a106e-6316-442c-ad35-738afd673d2b_Name">
    <vt:lpwstr>034a106e-6316-442c-ad35-738afd673d2b</vt:lpwstr>
  </property>
  <property fmtid="{D5CDD505-2E9C-101B-9397-08002B2CF9AE}" pid="8" name="MSIP_Label_034a106e-6316-442c-ad35-738afd673d2b_SetDate">
    <vt:lpwstr>2021-11-10T17:43:38Z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ediaServiceImageTags">
    <vt:lpwstr/>
  </property>
</Properties>
</file>