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3A71" w14:textId="0525D6C0" w:rsidR="00942F82" w:rsidRPr="00265B47" w:rsidRDefault="00942F82" w:rsidP="00942F82">
      <w:pPr>
        <w:pStyle w:val="form-e"/>
        <w:tabs>
          <w:tab w:val="clear" w:pos="0"/>
        </w:tabs>
        <w:spacing w:before="120" w:after="240" w:line="240" w:lineRule="auto"/>
        <w:rPr>
          <w:sz w:val="24"/>
          <w:szCs w:val="24"/>
          <w:lang w:val="fr-CA"/>
        </w:rPr>
      </w:pPr>
      <w:r w:rsidRPr="00265B47">
        <w:rPr>
          <w:sz w:val="24"/>
          <w:szCs w:val="24"/>
          <w:lang w:val="fr-CA"/>
        </w:rPr>
        <w:t>Form</w:t>
      </w:r>
      <w:r w:rsidR="00114511" w:rsidRPr="00265B47">
        <w:rPr>
          <w:sz w:val="24"/>
          <w:szCs w:val="24"/>
          <w:lang w:val="fr-CA"/>
        </w:rPr>
        <w:t>ULE</w:t>
      </w:r>
      <w:r w:rsidRPr="00265B47">
        <w:rPr>
          <w:sz w:val="24"/>
          <w:szCs w:val="24"/>
          <w:lang w:val="fr-CA"/>
        </w:rPr>
        <w:t xml:space="preserve"> 7A</w:t>
      </w:r>
    </w:p>
    <w:p w14:paraId="09DF02E8" w14:textId="3A53C75E" w:rsidR="00942F82" w:rsidRPr="00265B47" w:rsidRDefault="00114511" w:rsidP="00942F82">
      <w:pPr>
        <w:pStyle w:val="act-e"/>
        <w:tabs>
          <w:tab w:val="clear" w:pos="0"/>
        </w:tabs>
        <w:spacing w:before="120" w:after="240" w:line="240" w:lineRule="auto"/>
        <w:rPr>
          <w:sz w:val="24"/>
          <w:szCs w:val="24"/>
          <w:lang w:val="fr-CA"/>
        </w:rPr>
      </w:pPr>
      <w:r w:rsidRPr="00265B47">
        <w:rPr>
          <w:sz w:val="24"/>
          <w:szCs w:val="24"/>
          <w:lang w:val="fr-CA"/>
        </w:rPr>
        <w:t>Loi sur les tribunaux judiciaires</w:t>
      </w:r>
    </w:p>
    <w:p w14:paraId="4B7F2984" w14:textId="5ADD7AFA" w:rsidR="00942F82" w:rsidRPr="00265B47" w:rsidRDefault="00114511" w:rsidP="00937DAF">
      <w:pPr>
        <w:pStyle w:val="FormTitle"/>
        <w:rPr>
          <w:lang w:val="fr-CA"/>
        </w:rPr>
      </w:pPr>
      <w:r w:rsidRPr="00265B47">
        <w:rPr>
          <w:lang w:val="fr-CA"/>
        </w:rPr>
        <w:t>AVIS D</w:t>
      </w:r>
      <w:r w:rsidR="00FA0925" w:rsidRPr="00265B47">
        <w:rPr>
          <w:lang w:val="fr-CA"/>
        </w:rPr>
        <w:t xml:space="preserve">’AFFIDAVIT </w:t>
      </w:r>
      <w:r w:rsidR="00D71FCB" w:rsidRPr="00265B47">
        <w:rPr>
          <w:lang w:val="fr-CA"/>
        </w:rPr>
        <w:t xml:space="preserve">exigé </w:t>
      </w:r>
      <w:r w:rsidR="00FA0925" w:rsidRPr="00265B47">
        <w:rPr>
          <w:lang w:val="fr-CA"/>
        </w:rPr>
        <w:t>DU</w:t>
      </w:r>
      <w:r w:rsidR="003D65BD" w:rsidRPr="00265B47">
        <w:rPr>
          <w:lang w:val="fr-CA"/>
        </w:rPr>
        <w:t xml:space="preserve"> TUTEUR À L’INSTANCE</w:t>
      </w:r>
    </w:p>
    <w:p w14:paraId="68687F5F" w14:textId="1772CB94" w:rsidR="00942F82" w:rsidRPr="00265B47" w:rsidRDefault="00942F82" w:rsidP="00937DAF">
      <w:pPr>
        <w:pStyle w:val="NormalBody"/>
        <w:jc w:val="center"/>
        <w:rPr>
          <w:i/>
          <w:iCs/>
          <w:lang w:val="fr-CA"/>
        </w:rPr>
      </w:pPr>
      <w:r w:rsidRPr="00265B47">
        <w:rPr>
          <w:i/>
          <w:iCs/>
          <w:lang w:val="fr-CA"/>
        </w:rPr>
        <w:t>(</w:t>
      </w:r>
      <w:r w:rsidR="00114511" w:rsidRPr="00265B47">
        <w:rPr>
          <w:i/>
          <w:iCs/>
          <w:lang w:val="fr-CA"/>
        </w:rPr>
        <w:t>Titre de document</w:t>
      </w:r>
      <w:r w:rsidRPr="00265B47">
        <w:rPr>
          <w:i/>
          <w:iCs/>
          <w:lang w:val="fr-CA"/>
        </w:rPr>
        <w:t>)</w:t>
      </w:r>
    </w:p>
    <w:p w14:paraId="4000A52D" w14:textId="53BEDFE1" w:rsidR="00942F82" w:rsidRPr="00265B47" w:rsidRDefault="00114511" w:rsidP="00FC531A">
      <w:pPr>
        <w:pStyle w:val="FormTitle"/>
        <w:spacing w:after="360"/>
        <w:rPr>
          <w:lang w:val="fr-CA"/>
        </w:rPr>
      </w:pPr>
      <w:r w:rsidRPr="00265B47">
        <w:rPr>
          <w:lang w:val="fr-CA"/>
        </w:rPr>
        <w:t xml:space="preserve">AVIS </w:t>
      </w:r>
      <w:r w:rsidR="001C0601" w:rsidRPr="00265B47">
        <w:rPr>
          <w:lang w:val="fr-CA"/>
        </w:rPr>
        <w:t xml:space="preserve">D’AFFIDAVIT </w:t>
      </w:r>
      <w:r w:rsidR="00D71FCB" w:rsidRPr="00265B47">
        <w:rPr>
          <w:lang w:val="fr-CA"/>
        </w:rPr>
        <w:t xml:space="preserve">exigé </w:t>
      </w:r>
      <w:r w:rsidR="001C0601" w:rsidRPr="00265B47">
        <w:rPr>
          <w:lang w:val="fr-CA"/>
        </w:rPr>
        <w:t>DU TUTEUR À L’INST</w:t>
      </w:r>
      <w:r w:rsidR="00997254" w:rsidRPr="00265B47">
        <w:rPr>
          <w:lang w:val="fr-CA"/>
        </w:rPr>
        <w:t>ANCE</w:t>
      </w:r>
    </w:p>
    <w:p w14:paraId="74010A3C" w14:textId="3932A73E" w:rsidR="00942F82" w:rsidRPr="00265B47" w:rsidRDefault="00114511" w:rsidP="00937DAF">
      <w:pPr>
        <w:pStyle w:val="NormalBody"/>
        <w:rPr>
          <w:b/>
          <w:bCs/>
          <w:lang w:val="fr-CA"/>
        </w:rPr>
      </w:pPr>
      <w:bookmarkStart w:id="0" w:name="lt_pId027"/>
      <w:r w:rsidRPr="00265B47">
        <w:rPr>
          <w:b/>
          <w:bCs/>
          <w:lang w:val="fr-CA"/>
        </w:rPr>
        <w:t>À</w:t>
      </w:r>
      <w:bookmarkEnd w:id="0"/>
      <w:r w:rsidR="00942F82" w:rsidRPr="00265B47">
        <w:rPr>
          <w:b/>
          <w:bCs/>
          <w:lang w:val="fr-CA"/>
        </w:rPr>
        <w:t xml:space="preserve"> </w:t>
      </w:r>
      <w:r w:rsidR="00C35E58" w:rsidRPr="00265B47">
        <w:rPr>
          <w:b/>
          <w:bCs/>
          <w:i/>
          <w:iCs/>
          <w:lang w:val="fr-CA"/>
        </w:rPr>
        <w:t>(</w:t>
      </w:r>
      <w:r w:rsidRPr="00265B47">
        <w:rPr>
          <w:b/>
          <w:bCs/>
          <w:i/>
          <w:iCs/>
          <w:lang w:val="fr-CA"/>
        </w:rPr>
        <w:t>nom</w:t>
      </w:r>
      <w:r w:rsidR="00C35E58" w:rsidRPr="00265B47">
        <w:rPr>
          <w:b/>
          <w:bCs/>
          <w:i/>
          <w:iCs/>
          <w:lang w:val="fr-CA"/>
        </w:rPr>
        <w:t xml:space="preserve">), </w:t>
      </w:r>
      <w:r w:rsidR="001C0601" w:rsidRPr="00265B47">
        <w:rPr>
          <w:b/>
          <w:bCs/>
          <w:lang w:val="fr-CA"/>
        </w:rPr>
        <w:t xml:space="preserve">LA PERSONNE </w:t>
      </w:r>
      <w:r w:rsidR="00D07FCF" w:rsidRPr="00265B47">
        <w:rPr>
          <w:b/>
          <w:bCs/>
          <w:lang w:val="fr-CA"/>
        </w:rPr>
        <w:t xml:space="preserve">QUI PRÉTEND AGIR EN QUALITÉ DE TUTEUR À L’INSTANCE </w:t>
      </w:r>
      <w:r w:rsidR="00E003C6" w:rsidRPr="00265B47">
        <w:rPr>
          <w:b/>
          <w:bCs/>
          <w:lang w:val="fr-CA"/>
        </w:rPr>
        <w:t>DE</w:t>
      </w:r>
      <w:r w:rsidR="00942F82" w:rsidRPr="00265B47">
        <w:rPr>
          <w:b/>
          <w:bCs/>
          <w:lang w:val="fr-CA"/>
        </w:rPr>
        <w:t xml:space="preserve"> </w:t>
      </w:r>
      <w:r w:rsidR="00C35E58" w:rsidRPr="00265B47">
        <w:rPr>
          <w:b/>
          <w:bCs/>
          <w:i/>
          <w:iCs/>
          <w:lang w:val="fr-CA"/>
        </w:rPr>
        <w:t>(</w:t>
      </w:r>
      <w:r w:rsidRPr="00265B47">
        <w:rPr>
          <w:b/>
          <w:bCs/>
          <w:i/>
          <w:iCs/>
          <w:lang w:val="fr-CA"/>
        </w:rPr>
        <w:t>nom de la partie</w:t>
      </w:r>
      <w:r w:rsidR="00C35E58" w:rsidRPr="00265B47">
        <w:rPr>
          <w:b/>
          <w:bCs/>
          <w:i/>
          <w:iCs/>
          <w:lang w:val="fr-CA"/>
        </w:rPr>
        <w:t>)</w:t>
      </w:r>
      <w:r w:rsidR="00C35E58" w:rsidRPr="00265B47">
        <w:rPr>
          <w:b/>
          <w:bCs/>
          <w:lang w:val="fr-CA"/>
        </w:rPr>
        <w:t xml:space="preserve">, </w:t>
      </w:r>
      <w:r w:rsidR="00D07FCF" w:rsidRPr="00265B47">
        <w:rPr>
          <w:b/>
          <w:bCs/>
          <w:lang w:val="fr-CA"/>
        </w:rPr>
        <w:t>UNE PARTIE INCAPABLE</w:t>
      </w:r>
      <w:r w:rsidRPr="00265B47">
        <w:rPr>
          <w:b/>
          <w:bCs/>
          <w:lang w:val="fr-CA"/>
        </w:rPr>
        <w:t> :</w:t>
      </w:r>
    </w:p>
    <w:p w14:paraId="41220BB2" w14:textId="6E04CBEB" w:rsidR="00942F82" w:rsidRPr="00265B47" w:rsidRDefault="00942F82" w:rsidP="00FC531A">
      <w:pPr>
        <w:pStyle w:val="NormalBody"/>
        <w:rPr>
          <w:lang w:val="fr-CA"/>
        </w:rPr>
      </w:pPr>
      <w:r w:rsidRPr="00265B47">
        <w:rPr>
          <w:lang w:val="fr-CA"/>
        </w:rPr>
        <w:tab/>
      </w:r>
      <w:r w:rsidR="00D07FCF" w:rsidRPr="00265B47">
        <w:rPr>
          <w:lang w:val="fr-CA"/>
        </w:rPr>
        <w:t xml:space="preserve">Le greffier a appris que vous </w:t>
      </w:r>
      <w:r w:rsidR="008F53ED" w:rsidRPr="00265B47">
        <w:rPr>
          <w:lang w:val="fr-CA"/>
        </w:rPr>
        <w:t xml:space="preserve">avez </w:t>
      </w:r>
      <w:r w:rsidR="00271D26" w:rsidRPr="00265B47">
        <w:rPr>
          <w:lang w:val="fr-CA"/>
        </w:rPr>
        <w:t>(</w:t>
      </w:r>
      <w:r w:rsidR="00271D26" w:rsidRPr="00265B47">
        <w:rPr>
          <w:i/>
          <w:iCs/>
          <w:lang w:val="fr-CA"/>
        </w:rPr>
        <w:t xml:space="preserve">choisissez </w:t>
      </w:r>
      <w:r w:rsidR="005360C1" w:rsidRPr="00265B47">
        <w:rPr>
          <w:i/>
          <w:iCs/>
          <w:lang w:val="fr-CA"/>
        </w:rPr>
        <w:t xml:space="preserve">l’option qui convient : </w:t>
      </w:r>
      <w:r w:rsidR="00A12278" w:rsidRPr="00265B47">
        <w:rPr>
          <w:i/>
          <w:iCs/>
          <w:lang w:val="fr-CA"/>
        </w:rPr>
        <w:t>introduit</w:t>
      </w:r>
      <w:r w:rsidR="001B0D5C" w:rsidRPr="00265B47">
        <w:rPr>
          <w:i/>
          <w:iCs/>
          <w:lang w:val="fr-CA"/>
        </w:rPr>
        <w:t xml:space="preserve"> l’instance ci-dessus</w:t>
      </w:r>
      <w:r w:rsidR="00A12278" w:rsidRPr="00265B47">
        <w:rPr>
          <w:i/>
          <w:iCs/>
          <w:lang w:val="fr-CA"/>
        </w:rPr>
        <w:t>, poursuivi</w:t>
      </w:r>
      <w:r w:rsidR="001B0D5C" w:rsidRPr="00265B47">
        <w:rPr>
          <w:i/>
          <w:iCs/>
          <w:lang w:val="fr-CA"/>
        </w:rPr>
        <w:t xml:space="preserve"> l’instance ci-dessus</w:t>
      </w:r>
      <w:r w:rsidR="002054B7" w:rsidRPr="00265B47">
        <w:rPr>
          <w:i/>
          <w:iCs/>
          <w:lang w:val="fr-CA"/>
        </w:rPr>
        <w:t>, présenté une défense</w:t>
      </w:r>
      <w:r w:rsidR="007927AE" w:rsidRPr="00265B47">
        <w:rPr>
          <w:i/>
          <w:iCs/>
          <w:lang w:val="fr-CA"/>
        </w:rPr>
        <w:t xml:space="preserve"> à l’instance ci-dessus</w:t>
      </w:r>
      <w:r w:rsidR="002054B7" w:rsidRPr="00265B47">
        <w:rPr>
          <w:i/>
          <w:iCs/>
          <w:lang w:val="fr-CA"/>
        </w:rPr>
        <w:t xml:space="preserve">, </w:t>
      </w:r>
      <w:r w:rsidR="007927AE" w:rsidRPr="00265B47">
        <w:rPr>
          <w:i/>
          <w:iCs/>
          <w:lang w:val="fr-CA"/>
        </w:rPr>
        <w:t xml:space="preserve">répondu à l’instance ci-dessus) </w:t>
      </w:r>
      <w:r w:rsidR="007927AE" w:rsidRPr="00265B47">
        <w:rPr>
          <w:lang w:val="fr-CA"/>
        </w:rPr>
        <w:t>en prétendant agir en qualité de tuteur à l’instance d’une partie incapable</w:t>
      </w:r>
      <w:r w:rsidRPr="00265B47">
        <w:rPr>
          <w:i/>
          <w:iCs/>
          <w:lang w:val="fr-CA"/>
        </w:rPr>
        <w:t>.</w:t>
      </w:r>
    </w:p>
    <w:p w14:paraId="099ACE0D" w14:textId="7714F4B4" w:rsidR="00942F82" w:rsidRPr="00265B47" w:rsidRDefault="007927AE" w:rsidP="00FC531A">
      <w:pPr>
        <w:pStyle w:val="NormalBody"/>
        <w:rPr>
          <w:lang w:val="fr-CA"/>
        </w:rPr>
      </w:pPr>
      <w:r w:rsidRPr="00265B47">
        <w:rPr>
          <w:lang w:val="fr-CA"/>
        </w:rPr>
        <w:t xml:space="preserve">Les </w:t>
      </w:r>
      <w:r w:rsidRPr="00265B47">
        <w:rPr>
          <w:i/>
          <w:iCs/>
          <w:lang w:val="fr-CA"/>
        </w:rPr>
        <w:t>Règles de procédure civile</w:t>
      </w:r>
      <w:r w:rsidRPr="00265B47">
        <w:rPr>
          <w:lang w:val="fr-CA"/>
        </w:rPr>
        <w:t xml:space="preserve"> exigent que la personne autorisée à agir en qualité de tuteur à l’instance dépose au tribunal un affidavit de tuteur à l’instance (sur la formule 4D) </w:t>
      </w:r>
      <w:r w:rsidR="0001141D" w:rsidRPr="00265B47">
        <w:rPr>
          <w:lang w:val="fr-CA"/>
        </w:rPr>
        <w:t xml:space="preserve">avant d’agir </w:t>
      </w:r>
      <w:r w:rsidR="00FA1C0E" w:rsidRPr="00265B47">
        <w:rPr>
          <w:lang w:val="fr-CA"/>
        </w:rPr>
        <w:t>au nom de la partie incapable</w:t>
      </w:r>
      <w:r w:rsidR="00942F82" w:rsidRPr="00265B47">
        <w:rPr>
          <w:lang w:val="fr-CA"/>
        </w:rPr>
        <w:t>.</w:t>
      </w:r>
    </w:p>
    <w:p w14:paraId="1730B98A" w14:textId="12E830EA" w:rsidR="00697419" w:rsidRPr="00265B47" w:rsidRDefault="00FA1C0E" w:rsidP="00FC531A">
      <w:pPr>
        <w:pStyle w:val="NormalBody"/>
        <w:rPr>
          <w:b/>
          <w:bCs/>
          <w:lang w:val="fr-CA"/>
        </w:rPr>
      </w:pPr>
      <w:r w:rsidRPr="00265B47">
        <w:rPr>
          <w:b/>
          <w:bCs/>
          <w:lang w:val="fr-CA"/>
        </w:rPr>
        <w:t>Remarque</w:t>
      </w:r>
      <w:r w:rsidR="00114511" w:rsidRPr="00265B47">
        <w:rPr>
          <w:b/>
          <w:bCs/>
          <w:lang w:val="fr-CA"/>
        </w:rPr>
        <w:t> :</w:t>
      </w:r>
      <w:r w:rsidR="00697419" w:rsidRPr="00265B47">
        <w:rPr>
          <w:b/>
          <w:bCs/>
          <w:lang w:val="fr-CA"/>
        </w:rPr>
        <w:t xml:space="preserve"> </w:t>
      </w:r>
    </w:p>
    <w:p w14:paraId="398F3771" w14:textId="37D80367" w:rsidR="00697419" w:rsidRPr="00265B47" w:rsidRDefault="000B319F" w:rsidP="00FC531A">
      <w:pPr>
        <w:pStyle w:val="Normalbodybullet"/>
        <w:jc w:val="both"/>
        <w:rPr>
          <w:lang w:val="fr-CA"/>
        </w:rPr>
      </w:pPr>
      <w:r w:rsidRPr="00265B47">
        <w:rPr>
          <w:lang w:val="fr-CA"/>
        </w:rPr>
        <w:t>L’affidavit sur la formule 4D peut être téléchargé du site Web</w:t>
      </w:r>
      <w:r w:rsidR="001E2BC1" w:rsidRPr="00265B47">
        <w:rPr>
          <w:lang w:val="fr-CA"/>
        </w:rPr>
        <w:t xml:space="preserve"> Formules des Cours de l’Ontario, à </w:t>
      </w:r>
      <w:r w:rsidR="00265B47" w:rsidRPr="00265B47">
        <w:fldChar w:fldCharType="begin"/>
      </w:r>
      <w:r w:rsidR="00265B47" w:rsidRPr="00265B47">
        <w:rPr>
          <w:lang w:val="fr-FR"/>
        </w:rPr>
        <w:instrText>HYPERLINK "https://ontariocourtforms.on.ca/fr/rules-of-civil-procedure-forms/"</w:instrText>
      </w:r>
      <w:r w:rsidR="00265B47" w:rsidRPr="00265B47">
        <w:fldChar w:fldCharType="separate"/>
      </w:r>
      <w:r w:rsidR="001E2BC1" w:rsidRPr="00265B47">
        <w:rPr>
          <w:rStyle w:val="Hyperlink"/>
          <w:lang w:val="fr-CA"/>
        </w:rPr>
        <w:t>https://ontariocourtforms.on.ca/fr/rules-of-civil-procedure-forms</w:t>
      </w:r>
      <w:r w:rsidR="00265B47" w:rsidRPr="00265B47">
        <w:rPr>
          <w:rStyle w:val="Hyperlink"/>
          <w:lang w:val="fr-CA"/>
        </w:rPr>
        <w:fldChar w:fldCharType="end"/>
      </w:r>
      <w:r w:rsidR="00697419" w:rsidRPr="00265B47">
        <w:rPr>
          <w:lang w:val="fr-CA"/>
        </w:rPr>
        <w:t xml:space="preserve">. </w:t>
      </w:r>
    </w:p>
    <w:p w14:paraId="3ED2CA31" w14:textId="677DD93A" w:rsidR="00942F82" w:rsidRPr="00265B47" w:rsidRDefault="00B71B7B" w:rsidP="00FC531A">
      <w:pPr>
        <w:pStyle w:val="Normalbodybullet"/>
        <w:jc w:val="both"/>
        <w:rPr>
          <w:lang w:val="fr-CA"/>
        </w:rPr>
      </w:pPr>
      <w:r w:rsidRPr="00265B47">
        <w:rPr>
          <w:lang w:val="fr-CA"/>
        </w:rPr>
        <w:t>Le paragraphe</w:t>
      </w:r>
      <w:r w:rsidR="00942F82" w:rsidRPr="00265B47">
        <w:rPr>
          <w:lang w:val="fr-CA"/>
        </w:rPr>
        <w:t xml:space="preserve"> 7.02</w:t>
      </w:r>
      <w:r w:rsidR="00B913DF" w:rsidRPr="00265B47">
        <w:rPr>
          <w:lang w:val="fr-CA"/>
        </w:rPr>
        <w:t> </w:t>
      </w:r>
      <w:r w:rsidR="003B17A2" w:rsidRPr="00265B47">
        <w:rPr>
          <w:lang w:val="fr-CA"/>
        </w:rPr>
        <w:t xml:space="preserve">(6) </w:t>
      </w:r>
      <w:r w:rsidRPr="00265B47">
        <w:rPr>
          <w:lang w:val="fr-CA"/>
        </w:rPr>
        <w:t xml:space="preserve">des </w:t>
      </w:r>
      <w:r w:rsidRPr="00265B47">
        <w:rPr>
          <w:i/>
          <w:iCs/>
          <w:lang w:val="fr-CA"/>
        </w:rPr>
        <w:t>Règles de procédure</w:t>
      </w:r>
      <w:r w:rsidR="0034020D" w:rsidRPr="00265B47">
        <w:rPr>
          <w:i/>
          <w:iCs/>
          <w:lang w:val="fr-CA"/>
        </w:rPr>
        <w:t xml:space="preserve"> civile</w:t>
      </w:r>
      <w:r w:rsidRPr="00265B47">
        <w:rPr>
          <w:lang w:val="fr-CA"/>
        </w:rPr>
        <w:t xml:space="preserve"> énonce l</w:t>
      </w:r>
      <w:r w:rsidR="009538A0" w:rsidRPr="00265B47">
        <w:rPr>
          <w:lang w:val="fr-CA"/>
        </w:rPr>
        <w:t>es renseignements que doit contenir l’affidavit d</w:t>
      </w:r>
      <w:r w:rsidR="0034020D" w:rsidRPr="00265B47">
        <w:rPr>
          <w:lang w:val="fr-CA"/>
        </w:rPr>
        <w:t>u</w:t>
      </w:r>
      <w:r w:rsidR="009538A0" w:rsidRPr="00265B47">
        <w:rPr>
          <w:lang w:val="fr-CA"/>
        </w:rPr>
        <w:t xml:space="preserve"> tuteur à l’instance</w:t>
      </w:r>
      <w:r w:rsidR="0034020D" w:rsidRPr="00265B47">
        <w:rPr>
          <w:lang w:val="fr-CA"/>
        </w:rPr>
        <w:t xml:space="preserve"> </w:t>
      </w:r>
      <w:r w:rsidR="005858FF" w:rsidRPr="00265B47">
        <w:rPr>
          <w:lang w:val="fr-CA"/>
        </w:rPr>
        <w:t xml:space="preserve">d’un </w:t>
      </w:r>
      <w:r w:rsidR="00736BB9" w:rsidRPr="00265B47">
        <w:rPr>
          <w:lang w:val="fr-CA"/>
        </w:rPr>
        <w:t>demandeur ou requérant</w:t>
      </w:r>
      <w:r w:rsidR="00942F82" w:rsidRPr="00265B47">
        <w:rPr>
          <w:lang w:val="fr-CA"/>
        </w:rPr>
        <w:t xml:space="preserve">. </w:t>
      </w:r>
    </w:p>
    <w:p w14:paraId="3D22E27F" w14:textId="39E47864" w:rsidR="00942F82" w:rsidRPr="00265B47" w:rsidRDefault="0034020D" w:rsidP="00FC531A">
      <w:pPr>
        <w:pStyle w:val="Normalbodybullet"/>
        <w:spacing w:after="360"/>
        <w:jc w:val="both"/>
        <w:rPr>
          <w:lang w:val="fr-CA"/>
        </w:rPr>
      </w:pPr>
      <w:r w:rsidRPr="00265B47">
        <w:rPr>
          <w:lang w:val="fr-CA"/>
        </w:rPr>
        <w:t xml:space="preserve">Le paragraphe </w:t>
      </w:r>
      <w:r w:rsidR="00942F82" w:rsidRPr="00265B47">
        <w:rPr>
          <w:lang w:val="fr-CA"/>
        </w:rPr>
        <w:t>7.03</w:t>
      </w:r>
      <w:r w:rsidR="00B913DF" w:rsidRPr="00265B47">
        <w:rPr>
          <w:lang w:val="fr-CA"/>
        </w:rPr>
        <w:t> </w:t>
      </w:r>
      <w:r w:rsidR="003B17A2" w:rsidRPr="00265B47">
        <w:rPr>
          <w:lang w:val="fr-CA"/>
        </w:rPr>
        <w:t>(3)</w:t>
      </w:r>
      <w:r w:rsidR="00942F82" w:rsidRPr="00265B47">
        <w:rPr>
          <w:lang w:val="fr-CA"/>
        </w:rPr>
        <w:t xml:space="preserve"> </w:t>
      </w:r>
      <w:r w:rsidRPr="00265B47">
        <w:rPr>
          <w:lang w:val="fr-CA"/>
        </w:rPr>
        <w:t xml:space="preserve">des </w:t>
      </w:r>
      <w:r w:rsidRPr="00265B47">
        <w:rPr>
          <w:i/>
          <w:iCs/>
          <w:lang w:val="fr-CA"/>
        </w:rPr>
        <w:t>Règles de procédure civile</w:t>
      </w:r>
      <w:r w:rsidRPr="00265B47">
        <w:rPr>
          <w:lang w:val="fr-CA"/>
        </w:rPr>
        <w:t xml:space="preserve"> énonce les renseignements que doit contenir l’affidavit du tuteur à l’instance d’un défendeur ou intimé</w:t>
      </w:r>
      <w:r w:rsidR="00942F82" w:rsidRPr="00265B47">
        <w:rPr>
          <w:lang w:val="fr-CA"/>
        </w:rPr>
        <w:t>.</w:t>
      </w:r>
      <w:r w:rsidR="005858FF" w:rsidRPr="00265B47">
        <w:rPr>
          <w:lang w:val="fr-CA"/>
        </w:rPr>
        <w:t xml:space="preserve"> </w:t>
      </w:r>
    </w:p>
    <w:p w14:paraId="113B14FC" w14:textId="7C4283FB" w:rsidR="00942F82" w:rsidRPr="00265B47" w:rsidRDefault="002406B5" w:rsidP="00FC531A">
      <w:pPr>
        <w:pStyle w:val="NormalBody"/>
        <w:rPr>
          <w:lang w:val="fr-CA"/>
        </w:rPr>
      </w:pPr>
      <w:r w:rsidRPr="00265B47">
        <w:rPr>
          <w:lang w:val="fr-CA"/>
        </w:rPr>
        <w:t xml:space="preserve">VOUS ÊTES TENU(E) </w:t>
      </w:r>
      <w:r w:rsidR="002348E7" w:rsidRPr="00265B47">
        <w:rPr>
          <w:lang w:val="fr-CA"/>
        </w:rPr>
        <w:t>de déposer l’affidavit nécessaire au plus tard 15 jours après la réception d</w:t>
      </w:r>
      <w:r w:rsidR="00492BEE" w:rsidRPr="00265B47">
        <w:rPr>
          <w:lang w:val="fr-CA"/>
        </w:rPr>
        <w:t>u présent avis.</w:t>
      </w:r>
    </w:p>
    <w:p w14:paraId="67962F7E" w14:textId="5A4B3AD0" w:rsidR="00524905" w:rsidRPr="00265B47" w:rsidRDefault="00492BEE" w:rsidP="00FC531A">
      <w:pPr>
        <w:pStyle w:val="NormalBody"/>
        <w:rPr>
          <w:lang w:val="fr-CA"/>
        </w:rPr>
      </w:pPr>
      <w:r w:rsidRPr="00265B47">
        <w:rPr>
          <w:lang w:val="fr-CA"/>
        </w:rPr>
        <w:t>IMPORTANT</w:t>
      </w:r>
      <w:r w:rsidR="00114511" w:rsidRPr="00265B47">
        <w:rPr>
          <w:lang w:val="fr-CA"/>
        </w:rPr>
        <w:t> :</w:t>
      </w:r>
      <w:r w:rsidRPr="00265B47">
        <w:rPr>
          <w:lang w:val="fr-CA"/>
        </w:rPr>
        <w:t xml:space="preserve"> </w:t>
      </w:r>
      <w:r w:rsidR="00CA1977" w:rsidRPr="00265B47">
        <w:rPr>
          <w:lang w:val="fr-CA"/>
        </w:rPr>
        <w:t>SI VOUS NE DÉPOSEZ PAS L’A</w:t>
      </w:r>
      <w:r w:rsidR="00C0238B" w:rsidRPr="00265B47">
        <w:rPr>
          <w:lang w:val="fr-CA"/>
        </w:rPr>
        <w:t xml:space="preserve">FFIDAVIT </w:t>
      </w:r>
      <w:r w:rsidR="00CA1977" w:rsidRPr="00265B47">
        <w:rPr>
          <w:lang w:val="fr-CA"/>
        </w:rPr>
        <w:t>DANS LE DÉLAI DE 15 JOURS</w:t>
      </w:r>
      <w:r w:rsidR="00C0238B" w:rsidRPr="00265B47">
        <w:rPr>
          <w:lang w:val="fr-CA"/>
        </w:rPr>
        <w:t> :</w:t>
      </w:r>
    </w:p>
    <w:p w14:paraId="4C9B434F" w14:textId="61D09E5E" w:rsidR="009D3BE6" w:rsidRPr="00265B47" w:rsidRDefault="00292AF4" w:rsidP="00FC531A">
      <w:pPr>
        <w:pStyle w:val="Normalbodybullet"/>
        <w:jc w:val="both"/>
        <w:rPr>
          <w:lang w:val="fr-CA"/>
        </w:rPr>
      </w:pPr>
      <w:r w:rsidRPr="00265B47">
        <w:rPr>
          <w:lang w:val="fr-CA"/>
        </w:rPr>
        <w:t xml:space="preserve">Si la partie incapable est un demandeur ou requérant et qu’aucun document n’a été déposé par un défendeur ou intimé, l’instance sera réputée </w:t>
      </w:r>
      <w:r w:rsidR="009E64ED" w:rsidRPr="00265B47">
        <w:rPr>
          <w:lang w:val="fr-CA"/>
        </w:rPr>
        <w:t>frappée de nullité</w:t>
      </w:r>
      <w:r w:rsidR="00E15933" w:rsidRPr="00265B47">
        <w:rPr>
          <w:lang w:val="fr-CA"/>
        </w:rPr>
        <w:t>.</w:t>
      </w:r>
    </w:p>
    <w:p w14:paraId="6301FC5A" w14:textId="5B4FEAC6" w:rsidR="00942F82" w:rsidRPr="00265B47" w:rsidRDefault="000456E5" w:rsidP="00FC531A">
      <w:pPr>
        <w:pStyle w:val="Normalbodybullet"/>
        <w:jc w:val="both"/>
        <w:rPr>
          <w:lang w:val="fr-CA"/>
        </w:rPr>
      </w:pPr>
      <w:r w:rsidRPr="00265B47">
        <w:rPr>
          <w:lang w:val="fr-CA"/>
        </w:rPr>
        <w:t xml:space="preserve">Dans toute autre circonstance, </w:t>
      </w:r>
      <w:r w:rsidR="00DB7AC6" w:rsidRPr="00265B47">
        <w:rPr>
          <w:lang w:val="fr-CA"/>
        </w:rPr>
        <w:t>une partie à l’instance, autre que la partie incapable, demande</w:t>
      </w:r>
      <w:r w:rsidR="00A76BF3" w:rsidRPr="00265B47">
        <w:rPr>
          <w:lang w:val="fr-CA"/>
        </w:rPr>
        <w:t>ra</w:t>
      </w:r>
      <w:r w:rsidR="00DB7AC6" w:rsidRPr="00265B47">
        <w:rPr>
          <w:lang w:val="fr-CA"/>
        </w:rPr>
        <w:t xml:space="preserve"> des directives par voie de motion ou demande</w:t>
      </w:r>
      <w:r w:rsidR="00A76BF3" w:rsidRPr="00265B47">
        <w:rPr>
          <w:lang w:val="fr-CA"/>
        </w:rPr>
        <w:t>ra</w:t>
      </w:r>
      <w:r w:rsidR="00DB7AC6" w:rsidRPr="00265B47">
        <w:rPr>
          <w:lang w:val="fr-CA"/>
        </w:rPr>
        <w:t xml:space="preserve"> la tenue d’une conférence relative à la cause, auquel cas aucune partie ne p</w:t>
      </w:r>
      <w:r w:rsidR="00A76BF3" w:rsidRPr="00265B47">
        <w:rPr>
          <w:lang w:val="fr-CA"/>
        </w:rPr>
        <w:t>ourra</w:t>
      </w:r>
      <w:r w:rsidR="00DB7AC6" w:rsidRPr="00265B47">
        <w:rPr>
          <w:lang w:val="fr-CA"/>
        </w:rPr>
        <w:t xml:space="preserve"> prendre d’autres mesures dans le cadre de l’instance tant que la motion n’a pas été entendue ou que la conférence relative à la cause n’a pas été tenue, sauf ordonnance contraire du tribunal</w:t>
      </w:r>
      <w:r w:rsidR="00A76BF3" w:rsidRPr="00265B47">
        <w:rPr>
          <w:lang w:val="fr-CA"/>
        </w:rPr>
        <w:t>.</w:t>
      </w:r>
    </w:p>
    <w:p w14:paraId="64898D79" w14:textId="77777777" w:rsidR="00FF63EB" w:rsidRPr="00265B47" w:rsidRDefault="00FF63EB" w:rsidP="00FF63EB">
      <w:pPr>
        <w:pStyle w:val="Normalbodybullet"/>
        <w:numPr>
          <w:ilvl w:val="0"/>
          <w:numId w:val="0"/>
        </w:numPr>
        <w:ind w:left="720"/>
        <w:jc w:val="both"/>
        <w:rPr>
          <w:lang w:val="fr-CA"/>
        </w:rPr>
      </w:pPr>
    </w:p>
    <w:p w14:paraId="2E847BB2" w14:textId="295E8576" w:rsidR="00942F82" w:rsidRPr="00265B47" w:rsidRDefault="00942F82" w:rsidP="00942F82">
      <w:pPr>
        <w:pStyle w:val="NormalBody"/>
        <w:spacing w:after="0"/>
        <w:rPr>
          <w:lang w:val="fr-CA"/>
        </w:rPr>
      </w:pPr>
      <w:r w:rsidRPr="00265B47">
        <w:rPr>
          <w:lang w:val="fr-CA"/>
        </w:rPr>
        <w:t>Date ..................................................</w:t>
      </w:r>
      <w:r w:rsidRPr="00265B47">
        <w:rPr>
          <w:lang w:val="fr-CA"/>
        </w:rPr>
        <w:tab/>
      </w:r>
      <w:r w:rsidRPr="00265B47" w:rsidDel="00295A59">
        <w:rPr>
          <w:lang w:val="fr-CA"/>
        </w:rPr>
        <w:t xml:space="preserve"> </w:t>
      </w:r>
      <w:r w:rsidRPr="00265B47">
        <w:rPr>
          <w:lang w:val="fr-CA"/>
        </w:rPr>
        <w:tab/>
      </w:r>
      <w:r w:rsidR="003D6EAC" w:rsidRPr="00265B47">
        <w:rPr>
          <w:lang w:val="fr-CA"/>
        </w:rPr>
        <w:t>Signature</w:t>
      </w:r>
      <w:r w:rsidRPr="00265B47">
        <w:rPr>
          <w:lang w:val="fr-CA"/>
        </w:rPr>
        <w:t xml:space="preserve"> .................................................................</w:t>
      </w:r>
    </w:p>
    <w:p w14:paraId="2B8A2FBC" w14:textId="03DFA3CC" w:rsidR="00942F82" w:rsidRPr="00265B47" w:rsidRDefault="00194524" w:rsidP="00194524">
      <w:pPr>
        <w:pStyle w:val="table-e"/>
        <w:tabs>
          <w:tab w:val="left" w:pos="6480"/>
        </w:tabs>
        <w:spacing w:line="240" w:lineRule="auto"/>
        <w:rPr>
          <w:sz w:val="24"/>
          <w:szCs w:val="24"/>
          <w:lang w:val="fr-CA"/>
        </w:rPr>
      </w:pPr>
      <w:r w:rsidRPr="00265B47">
        <w:rPr>
          <w:sz w:val="24"/>
          <w:szCs w:val="24"/>
          <w:lang w:val="fr-CA"/>
        </w:rPr>
        <w:tab/>
      </w:r>
      <w:proofErr w:type="gramStart"/>
      <w:r w:rsidR="00562AE2" w:rsidRPr="00265B47">
        <w:rPr>
          <w:sz w:val="24"/>
          <w:szCs w:val="24"/>
          <w:lang w:val="fr-CA"/>
        </w:rPr>
        <w:t>g</w:t>
      </w:r>
      <w:r w:rsidR="003D6EAC" w:rsidRPr="00265B47">
        <w:rPr>
          <w:sz w:val="24"/>
          <w:szCs w:val="24"/>
          <w:lang w:val="fr-CA"/>
        </w:rPr>
        <w:t>reffier</w:t>
      </w:r>
      <w:proofErr w:type="gramEnd"/>
      <w:r w:rsidR="003D6EAC" w:rsidRPr="00265B47">
        <w:rPr>
          <w:sz w:val="24"/>
          <w:szCs w:val="24"/>
          <w:lang w:val="fr-CA"/>
        </w:rPr>
        <w:t xml:space="preserve"> local</w:t>
      </w:r>
    </w:p>
    <w:p w14:paraId="6F56117E" w14:textId="682E9DE8" w:rsidR="00942F82" w:rsidRPr="00265B47" w:rsidRDefault="00942F82" w:rsidP="00942F82">
      <w:pPr>
        <w:pStyle w:val="table-e"/>
        <w:tabs>
          <w:tab w:val="left" w:pos="6840"/>
        </w:tabs>
        <w:spacing w:line="240" w:lineRule="auto"/>
        <w:rPr>
          <w:i/>
          <w:sz w:val="24"/>
          <w:szCs w:val="24"/>
          <w:lang w:val="fr-CA"/>
        </w:rPr>
      </w:pPr>
    </w:p>
    <w:p w14:paraId="53E9F294" w14:textId="2985990F" w:rsidR="00942F82" w:rsidRPr="00265B47" w:rsidRDefault="00942F82" w:rsidP="003D6EAC">
      <w:pPr>
        <w:pStyle w:val="NormalBody"/>
        <w:ind w:left="6210"/>
        <w:rPr>
          <w:i/>
          <w:iCs/>
          <w:lang w:val="fr-CA"/>
        </w:rPr>
      </w:pPr>
      <w:r w:rsidRPr="00265B47">
        <w:rPr>
          <w:i/>
          <w:iCs/>
          <w:lang w:val="fr-CA"/>
        </w:rPr>
        <w:lastRenderedPageBreak/>
        <w:t>(</w:t>
      </w:r>
      <w:proofErr w:type="gramStart"/>
      <w:r w:rsidR="0040755B" w:rsidRPr="00265B47">
        <w:rPr>
          <w:i/>
          <w:iCs/>
          <w:lang w:val="fr-CA"/>
        </w:rPr>
        <w:t>adresse</w:t>
      </w:r>
      <w:proofErr w:type="gramEnd"/>
      <w:r w:rsidR="0040755B" w:rsidRPr="00265B47">
        <w:rPr>
          <w:i/>
          <w:iCs/>
          <w:lang w:val="fr-CA"/>
        </w:rPr>
        <w:t xml:space="preserve"> du greffe</w:t>
      </w:r>
      <w:r w:rsidRPr="00265B47">
        <w:rPr>
          <w:i/>
          <w:iCs/>
          <w:lang w:val="fr-CA"/>
        </w:rPr>
        <w:t>)</w:t>
      </w:r>
    </w:p>
    <w:p w14:paraId="16E0131D" w14:textId="77777777" w:rsidR="00942F82" w:rsidRPr="00265B47" w:rsidRDefault="00942F82" w:rsidP="00942F82">
      <w:pPr>
        <w:spacing w:before="120" w:after="240"/>
        <w:rPr>
          <w:snapToGrid w:val="0"/>
          <w:lang w:val="fr-CA"/>
        </w:rPr>
      </w:pPr>
    </w:p>
    <w:p w14:paraId="2D49F81C" w14:textId="54F0B088" w:rsidR="00942F82" w:rsidRPr="00265B47" w:rsidRDefault="008A1C7F" w:rsidP="00554736">
      <w:pPr>
        <w:pStyle w:val="NormalBody"/>
        <w:ind w:left="1953" w:hanging="1953"/>
        <w:rPr>
          <w:lang w:val="fr-CA"/>
        </w:rPr>
      </w:pPr>
      <w:r w:rsidRPr="00265B47">
        <w:rPr>
          <w:lang w:val="fr-CA"/>
        </w:rPr>
        <w:t xml:space="preserve">DESTINATAIRE : </w:t>
      </w:r>
      <w:r w:rsidR="00942F82" w:rsidRPr="00265B47">
        <w:rPr>
          <w:i/>
          <w:iCs/>
          <w:lang w:val="fr-CA"/>
        </w:rPr>
        <w:t>(</w:t>
      </w:r>
      <w:r w:rsidR="0040755B" w:rsidRPr="00265B47">
        <w:rPr>
          <w:i/>
          <w:lang w:val="fr-CA"/>
        </w:rPr>
        <w:t>Nom et adresse de</w:t>
      </w:r>
      <w:r w:rsidR="0040755B" w:rsidRPr="00265B47">
        <w:rPr>
          <w:i/>
          <w:iCs/>
          <w:lang w:val="fr-CA"/>
        </w:rPr>
        <w:t xml:space="preserve"> </w:t>
      </w:r>
      <w:r w:rsidR="00DE17AA" w:rsidRPr="00265B47">
        <w:rPr>
          <w:i/>
          <w:iCs/>
          <w:lang w:val="fr-CA"/>
        </w:rPr>
        <w:t xml:space="preserve">la personne qui prétend agir en qualité de tuteur à l’instance </w:t>
      </w:r>
      <w:r w:rsidR="00EC5364" w:rsidRPr="00265B47">
        <w:rPr>
          <w:i/>
          <w:iCs/>
          <w:lang w:val="fr-CA"/>
        </w:rPr>
        <w:t>d’une partie incapable ou de l’avocat du tuteur à l’instance, le cas échéant</w:t>
      </w:r>
      <w:r w:rsidR="00942F82" w:rsidRPr="00265B47">
        <w:rPr>
          <w:i/>
          <w:iCs/>
          <w:lang w:val="fr-CA"/>
        </w:rPr>
        <w:t>)</w:t>
      </w:r>
    </w:p>
    <w:p w14:paraId="263EB1CC" w14:textId="4F90FDE3" w:rsidR="00A230F8" w:rsidRPr="00265B47" w:rsidRDefault="0040755B" w:rsidP="00FC531A">
      <w:pPr>
        <w:pStyle w:val="NormalBody"/>
        <w:rPr>
          <w:lang w:val="fr-CA"/>
        </w:rPr>
      </w:pPr>
      <w:r w:rsidRPr="00265B47">
        <w:rPr>
          <w:lang w:val="fr-CA"/>
        </w:rPr>
        <w:t>ET</w:t>
      </w:r>
      <w:r w:rsidR="003A5CB7" w:rsidRPr="00265B47">
        <w:rPr>
          <w:lang w:val="fr-CA"/>
        </w:rPr>
        <w:t> </w:t>
      </w:r>
      <w:r w:rsidR="0034780C" w:rsidRPr="00265B47">
        <w:rPr>
          <w:lang w:val="fr-CA"/>
        </w:rPr>
        <w:t>:</w:t>
      </w:r>
      <w:r w:rsidR="0034780C" w:rsidRPr="00265B47">
        <w:rPr>
          <w:lang w:val="fr-CA"/>
        </w:rPr>
        <w:tab/>
      </w:r>
      <w:r w:rsidR="0034780C" w:rsidRPr="00265B47">
        <w:rPr>
          <w:i/>
          <w:iCs/>
          <w:lang w:val="fr-CA"/>
        </w:rPr>
        <w:t>(</w:t>
      </w:r>
      <w:r w:rsidRPr="00265B47">
        <w:rPr>
          <w:i/>
          <w:lang w:val="fr-CA"/>
        </w:rPr>
        <w:t xml:space="preserve">Nom et adresse </w:t>
      </w:r>
      <w:r w:rsidR="00EC5364" w:rsidRPr="00265B47">
        <w:rPr>
          <w:i/>
          <w:lang w:val="fr-CA"/>
        </w:rPr>
        <w:t xml:space="preserve">de chaque </w:t>
      </w:r>
      <w:r w:rsidR="0012364A" w:rsidRPr="00265B47">
        <w:rPr>
          <w:i/>
          <w:lang w:val="fr-CA"/>
        </w:rPr>
        <w:t>autre partie ou de son avocat</w:t>
      </w:r>
      <w:r w:rsidR="0034780C" w:rsidRPr="00265B47">
        <w:rPr>
          <w:i/>
          <w:iCs/>
          <w:lang w:val="fr-CA"/>
        </w:rPr>
        <w:t>)</w:t>
      </w:r>
      <w:r w:rsidR="0034780C" w:rsidRPr="00265B47">
        <w:rPr>
          <w:lang w:val="fr-CA"/>
        </w:rPr>
        <w:t xml:space="preserve"> </w:t>
      </w:r>
    </w:p>
    <w:p w14:paraId="622C8408" w14:textId="44575B36" w:rsidR="00FC531A" w:rsidRPr="00A76BF3" w:rsidRDefault="00FC531A" w:rsidP="00FC531A">
      <w:pPr>
        <w:pStyle w:val="Footer"/>
        <w:jc w:val="right"/>
        <w:rPr>
          <w:lang w:val="fr-CA"/>
        </w:rPr>
      </w:pPr>
      <w:r w:rsidRPr="00265B47">
        <w:rPr>
          <w:lang w:val="fr-CA"/>
        </w:rPr>
        <w:t>RCP-</w:t>
      </w:r>
      <w:r w:rsidR="0040755B" w:rsidRPr="00265B47">
        <w:rPr>
          <w:lang w:val="fr-CA"/>
        </w:rPr>
        <w:t>F</w:t>
      </w:r>
      <w:r w:rsidRPr="00265B47">
        <w:rPr>
          <w:lang w:val="fr-CA"/>
        </w:rPr>
        <w:t xml:space="preserve"> 7A (</w:t>
      </w:r>
      <w:r w:rsidR="0040755B" w:rsidRPr="00265B47">
        <w:rPr>
          <w:lang w:val="fr-CA"/>
        </w:rPr>
        <w:t>1</w:t>
      </w:r>
      <w:r w:rsidR="0040755B" w:rsidRPr="00265B47">
        <w:rPr>
          <w:vertAlign w:val="superscript"/>
          <w:lang w:val="fr-CA"/>
        </w:rPr>
        <w:t>er</w:t>
      </w:r>
      <w:r w:rsidR="0040755B" w:rsidRPr="00265B47">
        <w:rPr>
          <w:lang w:val="fr-CA"/>
        </w:rPr>
        <w:t xml:space="preserve"> mai 2025</w:t>
      </w:r>
      <w:r w:rsidRPr="00265B47">
        <w:rPr>
          <w:lang w:val="fr-CA"/>
        </w:rPr>
        <w:t>)</w:t>
      </w:r>
    </w:p>
    <w:sectPr w:rsidR="00FC531A" w:rsidRPr="00A76BF3" w:rsidSect="00FF63EB">
      <w:footerReference w:type="default" r:id="rId8"/>
      <w:pgSz w:w="12240" w:h="15840"/>
      <w:pgMar w:top="810" w:right="1440" w:bottom="900" w:left="1440" w:header="708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6B3E" w14:textId="77777777" w:rsidR="009B2F13" w:rsidRDefault="009B2F13" w:rsidP="00F72078">
      <w:r>
        <w:separator/>
      </w:r>
    </w:p>
  </w:endnote>
  <w:endnote w:type="continuationSeparator" w:id="0">
    <w:p w14:paraId="7BE6AC0A" w14:textId="77777777" w:rsidR="009B2F13" w:rsidRDefault="009B2F13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CA78" w14:textId="5DDFB680" w:rsidR="00D24F6E" w:rsidRDefault="00D24F6E" w:rsidP="00D24F6E">
    <w:pPr>
      <w:pStyle w:val="footnote-e"/>
      <w:spacing w:before="120" w:after="24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5B7AF" w14:textId="77777777" w:rsidR="009B2F13" w:rsidRDefault="009B2F13" w:rsidP="00F72078">
      <w:r>
        <w:separator/>
      </w:r>
    </w:p>
  </w:footnote>
  <w:footnote w:type="continuationSeparator" w:id="0">
    <w:p w14:paraId="392B8112" w14:textId="77777777" w:rsidR="009B2F13" w:rsidRDefault="009B2F13" w:rsidP="00F72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FE2"/>
    <w:multiLevelType w:val="hybridMultilevel"/>
    <w:tmpl w:val="C59EB4C0"/>
    <w:lvl w:ilvl="0" w:tplc="1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E3F12C8"/>
    <w:multiLevelType w:val="hybridMultilevel"/>
    <w:tmpl w:val="8CECCEA0"/>
    <w:lvl w:ilvl="0" w:tplc="10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" w15:restartNumberingAfterBreak="0">
    <w:nsid w:val="502309E9"/>
    <w:multiLevelType w:val="hybridMultilevel"/>
    <w:tmpl w:val="A5F679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07B43"/>
    <w:multiLevelType w:val="hybridMultilevel"/>
    <w:tmpl w:val="87AAF4EA"/>
    <w:lvl w:ilvl="0" w:tplc="633C7AA2">
      <w:start w:val="1"/>
      <w:numFmt w:val="bullet"/>
      <w:pStyle w:val="Normal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102191">
    <w:abstractNumId w:val="1"/>
  </w:num>
  <w:num w:numId="2" w16cid:durableId="401177446">
    <w:abstractNumId w:val="2"/>
  </w:num>
  <w:num w:numId="3" w16cid:durableId="448429787">
    <w:abstractNumId w:val="3"/>
  </w:num>
  <w:num w:numId="4" w16cid:durableId="202751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82"/>
    <w:rsid w:val="00010BD0"/>
    <w:rsid w:val="0001141D"/>
    <w:rsid w:val="00016360"/>
    <w:rsid w:val="000456E5"/>
    <w:rsid w:val="000A0119"/>
    <w:rsid w:val="000B26CA"/>
    <w:rsid w:val="000B319F"/>
    <w:rsid w:val="00114511"/>
    <w:rsid w:val="0012364A"/>
    <w:rsid w:val="001309FD"/>
    <w:rsid w:val="00185BD5"/>
    <w:rsid w:val="00194524"/>
    <w:rsid w:val="001B0D5C"/>
    <w:rsid w:val="001C0601"/>
    <w:rsid w:val="001C37B4"/>
    <w:rsid w:val="001E2BC1"/>
    <w:rsid w:val="001F129E"/>
    <w:rsid w:val="002054B7"/>
    <w:rsid w:val="00223EC7"/>
    <w:rsid w:val="00225BE4"/>
    <w:rsid w:val="002348E7"/>
    <w:rsid w:val="002406B5"/>
    <w:rsid w:val="00262EA1"/>
    <w:rsid w:val="00265B47"/>
    <w:rsid w:val="00271D26"/>
    <w:rsid w:val="00292AF4"/>
    <w:rsid w:val="002A63BC"/>
    <w:rsid w:val="002C4E77"/>
    <w:rsid w:val="002E6FF6"/>
    <w:rsid w:val="00317F1F"/>
    <w:rsid w:val="0034020D"/>
    <w:rsid w:val="0034780C"/>
    <w:rsid w:val="00361C70"/>
    <w:rsid w:val="0036413B"/>
    <w:rsid w:val="00394CAA"/>
    <w:rsid w:val="003A5CB7"/>
    <w:rsid w:val="003B17A2"/>
    <w:rsid w:val="003D65BD"/>
    <w:rsid w:val="003D6EAC"/>
    <w:rsid w:val="00404C1A"/>
    <w:rsid w:val="0040755B"/>
    <w:rsid w:val="00442D4D"/>
    <w:rsid w:val="00457F7B"/>
    <w:rsid w:val="00472DFF"/>
    <w:rsid w:val="00487378"/>
    <w:rsid w:val="00492BEE"/>
    <w:rsid w:val="004A2238"/>
    <w:rsid w:val="004A392D"/>
    <w:rsid w:val="004B3324"/>
    <w:rsid w:val="004B347D"/>
    <w:rsid w:val="004B69F7"/>
    <w:rsid w:val="004F1B03"/>
    <w:rsid w:val="004F20C3"/>
    <w:rsid w:val="00524905"/>
    <w:rsid w:val="005360C1"/>
    <w:rsid w:val="00554736"/>
    <w:rsid w:val="00562AE2"/>
    <w:rsid w:val="0057735C"/>
    <w:rsid w:val="005819AE"/>
    <w:rsid w:val="005858FF"/>
    <w:rsid w:val="00594012"/>
    <w:rsid w:val="00596129"/>
    <w:rsid w:val="00624B02"/>
    <w:rsid w:val="00695E04"/>
    <w:rsid w:val="00697419"/>
    <w:rsid w:val="006A6699"/>
    <w:rsid w:val="006C1CA9"/>
    <w:rsid w:val="006C7751"/>
    <w:rsid w:val="006D72AA"/>
    <w:rsid w:val="006F1E1D"/>
    <w:rsid w:val="007179AB"/>
    <w:rsid w:val="00721C13"/>
    <w:rsid w:val="00736BB9"/>
    <w:rsid w:val="00743848"/>
    <w:rsid w:val="00750225"/>
    <w:rsid w:val="00767151"/>
    <w:rsid w:val="007707B1"/>
    <w:rsid w:val="007927AE"/>
    <w:rsid w:val="0079480B"/>
    <w:rsid w:val="00794C32"/>
    <w:rsid w:val="007D6DDD"/>
    <w:rsid w:val="007E6969"/>
    <w:rsid w:val="0084317F"/>
    <w:rsid w:val="008A1C7F"/>
    <w:rsid w:val="008A316B"/>
    <w:rsid w:val="008F53ED"/>
    <w:rsid w:val="00937DAF"/>
    <w:rsid w:val="00942F82"/>
    <w:rsid w:val="009538A0"/>
    <w:rsid w:val="00997254"/>
    <w:rsid w:val="009B1D63"/>
    <w:rsid w:val="009B2F13"/>
    <w:rsid w:val="009B65DE"/>
    <w:rsid w:val="009D3BE6"/>
    <w:rsid w:val="009E64ED"/>
    <w:rsid w:val="00A12278"/>
    <w:rsid w:val="00A230F8"/>
    <w:rsid w:val="00A4736E"/>
    <w:rsid w:val="00A76BF3"/>
    <w:rsid w:val="00A963FC"/>
    <w:rsid w:val="00AB5230"/>
    <w:rsid w:val="00AD71CE"/>
    <w:rsid w:val="00B43D49"/>
    <w:rsid w:val="00B71B7B"/>
    <w:rsid w:val="00B866AE"/>
    <w:rsid w:val="00B913DF"/>
    <w:rsid w:val="00B93223"/>
    <w:rsid w:val="00BA02F7"/>
    <w:rsid w:val="00C0238B"/>
    <w:rsid w:val="00C029AC"/>
    <w:rsid w:val="00C056B0"/>
    <w:rsid w:val="00C35E58"/>
    <w:rsid w:val="00C442F5"/>
    <w:rsid w:val="00C93AB7"/>
    <w:rsid w:val="00CA1977"/>
    <w:rsid w:val="00CC034D"/>
    <w:rsid w:val="00D07FCF"/>
    <w:rsid w:val="00D24F6E"/>
    <w:rsid w:val="00D510BB"/>
    <w:rsid w:val="00D71FCB"/>
    <w:rsid w:val="00D83F89"/>
    <w:rsid w:val="00DB7AC6"/>
    <w:rsid w:val="00DC5CC8"/>
    <w:rsid w:val="00DE17AA"/>
    <w:rsid w:val="00DE44E3"/>
    <w:rsid w:val="00DF2691"/>
    <w:rsid w:val="00E003C6"/>
    <w:rsid w:val="00E15933"/>
    <w:rsid w:val="00E52F94"/>
    <w:rsid w:val="00E905DF"/>
    <w:rsid w:val="00EC5364"/>
    <w:rsid w:val="00F17B57"/>
    <w:rsid w:val="00F61F85"/>
    <w:rsid w:val="00F62C3C"/>
    <w:rsid w:val="00F72078"/>
    <w:rsid w:val="00F85186"/>
    <w:rsid w:val="00FA0925"/>
    <w:rsid w:val="00FA1C0E"/>
    <w:rsid w:val="00FA62DB"/>
    <w:rsid w:val="00FB11EB"/>
    <w:rsid w:val="00FC531A"/>
    <w:rsid w:val="00FE363E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830DD"/>
  <w15:chartTrackingRefBased/>
  <w15:docId w15:val="{17072411-0377-4106-AD08-71451729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F8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22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225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022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0225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0225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5022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5022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22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22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225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225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0225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50225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50225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22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75022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22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22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50225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225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225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50225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qFormat/>
    <w:rsid w:val="00750225"/>
    <w:rPr>
      <w:b/>
      <w:bCs/>
    </w:rPr>
  </w:style>
  <w:style w:type="character" w:styleId="Emphasis">
    <w:name w:val="Emphasis"/>
    <w:uiPriority w:val="20"/>
    <w:qFormat/>
    <w:rsid w:val="007502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750225"/>
    <w:rPr>
      <w:sz w:val="24"/>
    </w:rPr>
  </w:style>
  <w:style w:type="paragraph" w:styleId="ListParagraph">
    <w:name w:val="List Paragraph"/>
    <w:aliases w:val="Lettre d'introduction,List Paragraph1,Bullet List 1,Unordered List Level 1,Proposal Bullet List,bullet 2,Citation List,lp11,Use Case List Paragraph,Bullet List,FooterText,numbered,Paragraphe de liste1,Bulletr List Paragraph,列出段落,列出段落1,lp1"/>
    <w:basedOn w:val="Normal"/>
    <w:link w:val="ListParagraphChar"/>
    <w:uiPriority w:val="34"/>
    <w:qFormat/>
    <w:rsid w:val="007502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5022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5022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7502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225"/>
    <w:rPr>
      <w:b/>
      <w:bCs/>
      <w:i/>
      <w:iCs/>
    </w:rPr>
  </w:style>
  <w:style w:type="character" w:styleId="SubtleEmphasis">
    <w:name w:val="Subtle Emphasis"/>
    <w:uiPriority w:val="19"/>
    <w:rsid w:val="00750225"/>
    <w:rPr>
      <w:i/>
      <w:iCs/>
    </w:rPr>
  </w:style>
  <w:style w:type="character" w:styleId="IntenseEmphasis">
    <w:name w:val="Intense Emphasis"/>
    <w:uiPriority w:val="21"/>
    <w:rsid w:val="00750225"/>
    <w:rPr>
      <w:b/>
      <w:bCs/>
    </w:rPr>
  </w:style>
  <w:style w:type="character" w:styleId="SubtleReference">
    <w:name w:val="Subtle Reference"/>
    <w:uiPriority w:val="31"/>
    <w:rsid w:val="00750225"/>
    <w:rPr>
      <w:smallCaps/>
    </w:rPr>
  </w:style>
  <w:style w:type="character" w:styleId="IntenseReference">
    <w:name w:val="Intense Reference"/>
    <w:uiPriority w:val="32"/>
    <w:rsid w:val="00750225"/>
    <w:rPr>
      <w:smallCaps/>
      <w:spacing w:val="5"/>
      <w:u w:val="single"/>
    </w:rPr>
  </w:style>
  <w:style w:type="character" w:styleId="BookTitle">
    <w:name w:val="Book Title"/>
    <w:uiPriority w:val="33"/>
    <w:rsid w:val="0075022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0225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nhideWhenUsed/>
    <w:rsid w:val="007502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50225"/>
  </w:style>
  <w:style w:type="paragraph" w:styleId="Footer">
    <w:name w:val="footer"/>
    <w:basedOn w:val="Normal"/>
    <w:link w:val="FooterChar"/>
    <w:uiPriority w:val="99"/>
    <w:unhideWhenUsed/>
    <w:rsid w:val="007502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225"/>
  </w:style>
  <w:style w:type="paragraph" w:styleId="BalloonText">
    <w:name w:val="Balloon Text"/>
    <w:basedOn w:val="Normal"/>
    <w:link w:val="BalloonTextChar"/>
    <w:uiPriority w:val="99"/>
    <w:semiHidden/>
    <w:unhideWhenUsed/>
    <w:rsid w:val="00750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22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7502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0225"/>
    <w:rPr>
      <w:sz w:val="20"/>
      <w:szCs w:val="20"/>
    </w:rPr>
  </w:style>
  <w:style w:type="paragraph" w:customStyle="1" w:styleId="Default">
    <w:name w:val="Default"/>
    <w:rsid w:val="008A31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502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02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75022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5022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0225"/>
    <w:rPr>
      <w:color w:val="5F5F5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22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50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-e">
    <w:name w:val="section-e"/>
    <w:basedOn w:val="Normal"/>
    <w:rsid w:val="00262EA1"/>
    <w:pPr>
      <w:spacing w:before="100" w:beforeAutospacing="1" w:after="100" w:afterAutospacing="1"/>
    </w:pPr>
    <w:rPr>
      <w:rFonts w:ascii="Calibri" w:hAnsi="Calibri" w:cs="Calibri"/>
      <w:lang w:eastAsia="en-CA"/>
    </w:rPr>
  </w:style>
  <w:style w:type="paragraph" w:customStyle="1" w:styleId="subsection-e">
    <w:name w:val="subsection-e"/>
    <w:basedOn w:val="Normal"/>
    <w:rsid w:val="00750225"/>
    <w:pPr>
      <w:spacing w:before="100" w:beforeAutospacing="1" w:after="100" w:afterAutospacing="1"/>
    </w:pPr>
    <w:rPr>
      <w:lang w:eastAsia="en-CA"/>
    </w:rPr>
  </w:style>
  <w:style w:type="character" w:customStyle="1" w:styleId="canliisubsection">
    <w:name w:val="canlii_subsection"/>
    <w:basedOn w:val="DefaultParagraphFont"/>
    <w:rsid w:val="00262EA1"/>
  </w:style>
  <w:style w:type="paragraph" w:customStyle="1" w:styleId="rulei-e">
    <w:name w:val="rulei-e"/>
    <w:basedOn w:val="Normal"/>
    <w:rsid w:val="00262EA1"/>
    <w:pPr>
      <w:spacing w:before="100" w:beforeAutospacing="1" w:after="100" w:afterAutospacing="1"/>
    </w:pPr>
    <w:rPr>
      <w:lang w:eastAsia="en-CA"/>
    </w:rPr>
  </w:style>
  <w:style w:type="paragraph" w:customStyle="1" w:styleId="paragraph-e">
    <w:name w:val="paragraph-e"/>
    <w:basedOn w:val="Normal"/>
    <w:rsid w:val="00262EA1"/>
    <w:pPr>
      <w:spacing w:before="100" w:beforeAutospacing="1" w:after="100" w:afterAutospacing="1"/>
    </w:pPr>
    <w:rPr>
      <w:lang w:eastAsia="en-CA"/>
    </w:rPr>
  </w:style>
  <w:style w:type="paragraph" w:customStyle="1" w:styleId="subpara-e">
    <w:name w:val="subpara-e"/>
    <w:basedOn w:val="Normal"/>
    <w:rsid w:val="00262EA1"/>
    <w:pPr>
      <w:spacing w:before="100" w:beforeAutospacing="1" w:after="100" w:afterAutospacing="1"/>
    </w:pPr>
    <w:rPr>
      <w:lang w:eastAsia="en-CA"/>
    </w:rPr>
  </w:style>
  <w:style w:type="paragraph" w:customStyle="1" w:styleId="yheadnote-e">
    <w:name w:val="yheadnote-e"/>
    <w:basedOn w:val="Normal"/>
    <w:rsid w:val="00262EA1"/>
    <w:pPr>
      <w:spacing w:before="100" w:beforeAutospacing="1" w:after="100" w:afterAutospacing="1"/>
    </w:pPr>
    <w:rPr>
      <w:lang w:eastAsia="en-CA"/>
    </w:rPr>
  </w:style>
  <w:style w:type="paragraph" w:customStyle="1" w:styleId="ysection-e">
    <w:name w:val="ysection-e"/>
    <w:basedOn w:val="Normal"/>
    <w:rsid w:val="00262EA1"/>
    <w:pPr>
      <w:spacing w:before="100" w:beforeAutospacing="1" w:after="100" w:afterAutospacing="1"/>
    </w:pPr>
    <w:rPr>
      <w:lang w:eastAsia="en-CA"/>
    </w:rPr>
  </w:style>
  <w:style w:type="paragraph" w:customStyle="1" w:styleId="yclause-e">
    <w:name w:val="yclause-e"/>
    <w:basedOn w:val="Normal"/>
    <w:rsid w:val="00262EA1"/>
    <w:pPr>
      <w:spacing w:before="100" w:beforeAutospacing="1" w:after="100" w:afterAutospacing="1"/>
    </w:pPr>
    <w:rPr>
      <w:lang w:eastAsia="en-CA"/>
    </w:rPr>
  </w:style>
  <w:style w:type="paragraph" w:customStyle="1" w:styleId="ysubclause-e">
    <w:name w:val="ysubclause-e"/>
    <w:basedOn w:val="Normal"/>
    <w:rsid w:val="00262EA1"/>
    <w:pPr>
      <w:spacing w:before="100" w:beforeAutospacing="1" w:after="100" w:afterAutospacing="1"/>
    </w:pPr>
    <w:rPr>
      <w:lang w:eastAsia="en-CA"/>
    </w:rPr>
  </w:style>
  <w:style w:type="paragraph" w:customStyle="1" w:styleId="ysubsubclause-e">
    <w:name w:val="ysubsubclause-e"/>
    <w:basedOn w:val="Normal"/>
    <w:rsid w:val="00262EA1"/>
    <w:pPr>
      <w:spacing w:before="100" w:beforeAutospacing="1" w:after="100" w:afterAutospacing="1"/>
    </w:pPr>
    <w:rPr>
      <w:lang w:eastAsia="en-CA"/>
    </w:rPr>
  </w:style>
  <w:style w:type="paragraph" w:customStyle="1" w:styleId="clause-e">
    <w:name w:val="clause-e"/>
    <w:basedOn w:val="Normal"/>
    <w:rsid w:val="00750225"/>
    <w:pPr>
      <w:spacing w:before="100" w:beforeAutospacing="1" w:after="100" w:afterAutospacing="1"/>
    </w:pPr>
    <w:rPr>
      <w:lang w:eastAsia="en-CA"/>
    </w:rPr>
  </w:style>
  <w:style w:type="paragraph" w:customStyle="1" w:styleId="subclause-e">
    <w:name w:val="subclause-e"/>
    <w:basedOn w:val="Normal"/>
    <w:rsid w:val="00262EA1"/>
    <w:pPr>
      <w:spacing w:before="100" w:beforeAutospacing="1" w:after="100" w:afterAutospacing="1"/>
    </w:pPr>
    <w:rPr>
      <w:lang w:eastAsia="en-CA"/>
    </w:rPr>
  </w:style>
  <w:style w:type="paragraph" w:customStyle="1" w:styleId="firstdef-e">
    <w:name w:val="firstdef-e"/>
    <w:basedOn w:val="Normal"/>
    <w:rsid w:val="00262EA1"/>
    <w:pPr>
      <w:spacing w:before="100" w:beforeAutospacing="1" w:after="100" w:afterAutospacing="1"/>
    </w:pPr>
    <w:rPr>
      <w:lang w:eastAsia="en-CA"/>
    </w:rPr>
  </w:style>
  <w:style w:type="paragraph" w:customStyle="1" w:styleId="definition-e">
    <w:name w:val="definition-e"/>
    <w:basedOn w:val="Normal"/>
    <w:rsid w:val="00262EA1"/>
    <w:pPr>
      <w:spacing w:before="100" w:beforeAutospacing="1" w:after="100" w:afterAutospacing="1"/>
    </w:pPr>
    <w:rPr>
      <w:lang w:eastAsia="en-CA"/>
    </w:rPr>
  </w:style>
  <w:style w:type="character" w:styleId="UnresolvedMention">
    <w:name w:val="Unresolved Mention"/>
    <w:basedOn w:val="DefaultParagraphFont"/>
    <w:uiPriority w:val="99"/>
    <w:unhideWhenUsed/>
    <w:rsid w:val="0075022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50225"/>
  </w:style>
  <w:style w:type="character" w:customStyle="1" w:styleId="eop">
    <w:name w:val="eop"/>
    <w:basedOn w:val="DefaultParagraphFont"/>
    <w:rsid w:val="00750225"/>
  </w:style>
  <w:style w:type="character" w:customStyle="1" w:styleId="pull-left">
    <w:name w:val="pull-left"/>
    <w:basedOn w:val="DefaultParagraphFont"/>
    <w:rsid w:val="00750225"/>
  </w:style>
  <w:style w:type="character" w:customStyle="1" w:styleId="icon-nowrap">
    <w:name w:val="icon-nowrap"/>
    <w:basedOn w:val="DefaultParagraphFont"/>
    <w:rsid w:val="00750225"/>
  </w:style>
  <w:style w:type="paragraph" w:customStyle="1" w:styleId="regnumber-e">
    <w:name w:val="regnumber-e"/>
    <w:basedOn w:val="Normal"/>
    <w:rsid w:val="00750225"/>
    <w:pPr>
      <w:spacing w:before="100" w:beforeAutospacing="1" w:after="100" w:afterAutospacing="1"/>
    </w:pPr>
    <w:rPr>
      <w:lang w:eastAsia="en-CA"/>
    </w:rPr>
  </w:style>
  <w:style w:type="paragraph" w:customStyle="1" w:styleId="madeappfiled-e">
    <w:name w:val="madeappfiled-e"/>
    <w:basedOn w:val="Normal"/>
    <w:rsid w:val="00750225"/>
    <w:pPr>
      <w:spacing w:before="100" w:beforeAutospacing="1" w:after="100" w:afterAutospacing="1"/>
    </w:pPr>
    <w:rPr>
      <w:lang w:eastAsia="en-CA"/>
    </w:rPr>
  </w:style>
  <w:style w:type="paragraph" w:customStyle="1" w:styleId="acttitle-e">
    <w:name w:val="acttitle-e"/>
    <w:basedOn w:val="Normal"/>
    <w:rsid w:val="00750225"/>
    <w:pPr>
      <w:spacing w:before="100" w:beforeAutospacing="1" w:after="100" w:afterAutospacing="1"/>
    </w:pPr>
    <w:rPr>
      <w:lang w:eastAsia="en-CA"/>
    </w:rPr>
  </w:style>
  <w:style w:type="paragraph" w:customStyle="1" w:styleId="regaction-e">
    <w:name w:val="regaction-e"/>
    <w:basedOn w:val="Normal"/>
    <w:rsid w:val="00750225"/>
    <w:pPr>
      <w:spacing w:before="100" w:beforeAutospacing="1" w:after="100" w:afterAutospacing="1"/>
    </w:pPr>
    <w:rPr>
      <w:lang w:eastAsia="en-CA"/>
    </w:rPr>
  </w:style>
  <w:style w:type="paragraph" w:customStyle="1" w:styleId="regtitleold-e">
    <w:name w:val="regtitleold-e"/>
    <w:basedOn w:val="Normal"/>
    <w:rsid w:val="00750225"/>
    <w:pPr>
      <w:spacing w:before="100" w:beforeAutospacing="1" w:after="100" w:afterAutospacing="1"/>
    </w:pPr>
    <w:rPr>
      <w:lang w:eastAsia="en-CA"/>
    </w:rPr>
  </w:style>
  <w:style w:type="paragraph" w:customStyle="1" w:styleId="psection-e">
    <w:name w:val="psection-e"/>
    <w:basedOn w:val="Normal"/>
    <w:rsid w:val="00750225"/>
    <w:pPr>
      <w:spacing w:before="100" w:beforeAutospacing="1" w:after="100" w:afterAutospacing="1"/>
    </w:pPr>
    <w:rPr>
      <w:lang w:eastAsia="en-CA"/>
    </w:rPr>
  </w:style>
  <w:style w:type="paragraph" w:customStyle="1" w:styleId="psubsection-e">
    <w:name w:val="psubsection-e"/>
    <w:basedOn w:val="Normal"/>
    <w:rsid w:val="00750225"/>
    <w:pPr>
      <w:spacing w:before="100" w:beforeAutospacing="1" w:after="100" w:afterAutospacing="1"/>
    </w:pPr>
    <w:rPr>
      <w:lang w:eastAsia="en-CA"/>
    </w:rPr>
  </w:style>
  <w:style w:type="paragraph" w:styleId="NormalWeb">
    <w:name w:val="Normal (Web)"/>
    <w:basedOn w:val="Normal"/>
    <w:uiPriority w:val="99"/>
    <w:semiHidden/>
    <w:rsid w:val="0075022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ListParagraphChar">
    <w:name w:val="List Paragraph Char"/>
    <w:aliases w:val="Lettre d'introduction Char,List Paragraph1 Char,Bullet List 1 Char,Unordered List Level 1 Char,Proposal Bullet List Char,bullet 2 Char,Citation List Char,lp11 Char,Use Case List Paragraph Char,Bullet List Char,FooterText Char"/>
    <w:basedOn w:val="DefaultParagraphFont"/>
    <w:link w:val="ListParagraph"/>
    <w:uiPriority w:val="34"/>
    <w:locked/>
    <w:rsid w:val="00750225"/>
  </w:style>
  <w:style w:type="character" w:styleId="Mention">
    <w:name w:val="Mention"/>
    <w:basedOn w:val="DefaultParagraphFont"/>
    <w:uiPriority w:val="99"/>
    <w:unhideWhenUsed/>
    <w:rsid w:val="00750225"/>
    <w:rPr>
      <w:color w:val="2B579A"/>
      <w:shd w:val="clear" w:color="auto" w:fill="E1DFDD"/>
    </w:rPr>
  </w:style>
  <w:style w:type="paragraph" w:customStyle="1" w:styleId="act-e">
    <w:name w:val="act-e"/>
    <w:rsid w:val="00942F82"/>
    <w:pPr>
      <w:keepNext/>
      <w:tabs>
        <w:tab w:val="left" w:pos="0"/>
      </w:tabs>
      <w:suppressAutoHyphens/>
      <w:spacing w:before="140" w:line="190" w:lineRule="exact"/>
      <w:jc w:val="center"/>
    </w:pPr>
    <w:rPr>
      <w:rFonts w:ascii="Times New Roman" w:eastAsia="Times New Roman" w:hAnsi="Times New Roman" w:cs="Times New Roman"/>
      <w:i/>
      <w:snapToGrid w:val="0"/>
      <w:kern w:val="0"/>
      <w:sz w:val="20"/>
      <w:szCs w:val="20"/>
      <w:lang w:val="en-GB"/>
      <w14:ligatures w14:val="none"/>
    </w:rPr>
  </w:style>
  <w:style w:type="paragraph" w:customStyle="1" w:styleId="footnote-e">
    <w:name w:val="footnote-e"/>
    <w:rsid w:val="00942F82"/>
    <w:pPr>
      <w:tabs>
        <w:tab w:val="left" w:pos="0"/>
      </w:tabs>
      <w:spacing w:before="111" w:line="209" w:lineRule="exact"/>
      <w:jc w:val="right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en-GB"/>
      <w14:ligatures w14:val="none"/>
    </w:rPr>
  </w:style>
  <w:style w:type="paragraph" w:customStyle="1" w:styleId="form-e">
    <w:name w:val="form-e"/>
    <w:rsid w:val="00942F82"/>
    <w:pPr>
      <w:keepNext/>
      <w:tabs>
        <w:tab w:val="left" w:pos="0"/>
      </w:tabs>
      <w:suppressAutoHyphens/>
      <w:spacing w:before="140" w:line="190" w:lineRule="exact"/>
      <w:jc w:val="center"/>
    </w:pPr>
    <w:rPr>
      <w:rFonts w:ascii="Times New Roman" w:eastAsia="Times New Roman" w:hAnsi="Times New Roman" w:cs="Times New Roman"/>
      <w:caps/>
      <w:snapToGrid w:val="0"/>
      <w:kern w:val="0"/>
      <w:sz w:val="20"/>
      <w:szCs w:val="20"/>
      <w:lang w:val="en-GB"/>
      <w14:ligatures w14:val="none"/>
    </w:rPr>
  </w:style>
  <w:style w:type="paragraph" w:customStyle="1" w:styleId="subject-e">
    <w:name w:val="subject-e"/>
    <w:rsid w:val="00942F82"/>
    <w:pPr>
      <w:keepNext/>
      <w:tabs>
        <w:tab w:val="left" w:pos="0"/>
      </w:tabs>
      <w:suppressAutoHyphens/>
      <w:spacing w:before="140" w:line="190" w:lineRule="exact"/>
      <w:jc w:val="center"/>
    </w:pPr>
    <w:rPr>
      <w:rFonts w:ascii="Times New Roman" w:eastAsia="Times New Roman" w:hAnsi="Times New Roman" w:cs="Times New Roman"/>
      <w:caps/>
      <w:snapToGrid w:val="0"/>
      <w:kern w:val="0"/>
      <w:sz w:val="20"/>
      <w:szCs w:val="20"/>
      <w:lang w:val="en-GB"/>
      <w14:ligatures w14:val="none"/>
    </w:rPr>
  </w:style>
  <w:style w:type="paragraph" w:customStyle="1" w:styleId="table-e">
    <w:name w:val="table-e"/>
    <w:rsid w:val="00942F82"/>
    <w:pPr>
      <w:suppressAutoHyphens/>
      <w:spacing w:before="11" w:line="189" w:lineRule="exact"/>
    </w:pPr>
    <w:rPr>
      <w:rFonts w:ascii="Times New Roman" w:eastAsia="Times New Roman" w:hAnsi="Times New Roman" w:cs="Times New Roman"/>
      <w:snapToGrid w:val="0"/>
      <w:kern w:val="0"/>
      <w:sz w:val="18"/>
      <w:szCs w:val="20"/>
      <w:lang w:val="en-GB"/>
      <w14:ligatures w14:val="none"/>
    </w:rPr>
  </w:style>
  <w:style w:type="paragraph" w:customStyle="1" w:styleId="zc-i-ul-e">
    <w:name w:val="zc-i-u/l-e"/>
    <w:rsid w:val="00942F82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eastAsia="Times New Roman" w:hAnsi="Times" w:cs="Times New Roman"/>
      <w:i/>
      <w:snapToGrid w:val="0"/>
      <w:kern w:val="0"/>
      <w:sz w:val="17"/>
      <w:szCs w:val="20"/>
      <w:lang w:val="en-GB"/>
      <w14:ligatures w14:val="none"/>
    </w:rPr>
  </w:style>
  <w:style w:type="paragraph" w:customStyle="1" w:styleId="zheadingx-e">
    <w:name w:val="zheadingx-e"/>
    <w:rsid w:val="00942F82"/>
    <w:pPr>
      <w:tabs>
        <w:tab w:val="left" w:pos="0"/>
      </w:tabs>
      <w:spacing w:after="139" w:line="191" w:lineRule="exact"/>
      <w:jc w:val="center"/>
    </w:pPr>
    <w:rPr>
      <w:rFonts w:ascii="Times" w:eastAsia="Times New Roman" w:hAnsi="Times" w:cs="Times New Roman"/>
      <w:caps/>
      <w:snapToGrid w:val="0"/>
      <w:kern w:val="0"/>
      <w:sz w:val="17"/>
      <w:szCs w:val="20"/>
      <w:lang w:val="en-GB"/>
      <w14:ligatures w14:val="none"/>
    </w:rPr>
  </w:style>
  <w:style w:type="paragraph" w:customStyle="1" w:styleId="zparawtab-e">
    <w:name w:val="zparawtab-e"/>
    <w:rsid w:val="00942F82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kern w:val="0"/>
      <w:sz w:val="17"/>
      <w:szCs w:val="20"/>
      <w:lang w:val="en-GB"/>
      <w14:ligatures w14:val="none"/>
    </w:rPr>
  </w:style>
  <w:style w:type="paragraph" w:customStyle="1" w:styleId="NormalBody">
    <w:name w:val="Normal Body"/>
    <w:basedOn w:val="zparawtab-e"/>
    <w:qFormat/>
    <w:rsid w:val="00FC531A"/>
    <w:pPr>
      <w:tabs>
        <w:tab w:val="clear" w:pos="279"/>
      </w:tabs>
      <w:spacing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FormTitle">
    <w:name w:val="Form Title"/>
    <w:basedOn w:val="subject-e"/>
    <w:qFormat/>
    <w:rsid w:val="00937DAF"/>
    <w:pPr>
      <w:tabs>
        <w:tab w:val="clear" w:pos="0"/>
      </w:tabs>
      <w:spacing w:before="120" w:after="240" w:line="240" w:lineRule="auto"/>
    </w:pPr>
    <w:rPr>
      <w:sz w:val="24"/>
      <w:szCs w:val="24"/>
    </w:rPr>
  </w:style>
  <w:style w:type="paragraph" w:customStyle="1" w:styleId="Normalbodybullet">
    <w:name w:val="Normal body bullet"/>
    <w:basedOn w:val="zparawtab-e"/>
    <w:qFormat/>
    <w:rsid w:val="00FC531A"/>
    <w:pPr>
      <w:numPr>
        <w:numId w:val="3"/>
      </w:numPr>
      <w:spacing w:before="120" w:after="240" w:line="240" w:lineRule="auto"/>
      <w:jc w:val="left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AB523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3BC52-75C6-467B-81D4-7C25BFC2984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7A</vt:lpstr>
    </vt:vector>
  </TitlesOfParts>
  <Company>MAG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7A</dc:title>
  <dc:subject>Formule 7A, Avis d’affidavit exigé du tuteur à l’instance</dc:subject>
  <dc:creator>Rottman, M.</dc:creator>
  <cp:keywords/>
  <dc:description/>
  <cp:lastModifiedBy>Rottman, Mike (MAG)</cp:lastModifiedBy>
  <cp:revision>4</cp:revision>
  <dcterms:created xsi:type="dcterms:W3CDTF">2025-07-04T18:30:00Z</dcterms:created>
  <dcterms:modified xsi:type="dcterms:W3CDTF">2025-08-08T15:09:00Z</dcterms:modified>
  <cp:category>Formules des Règles de procédure civile</cp:category>
</cp:coreProperties>
</file>