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4544"/>
        <w:gridCol w:w="136"/>
        <w:gridCol w:w="5149"/>
      </w:tblGrid>
      <w:tr w:rsidR="00000000" w14:paraId="55455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7AA8F3A" w14:textId="77777777" w:rsidR="00000000" w:rsidRDefault="00896E89">
            <w:pPr>
              <w:pStyle w:val="form-e"/>
            </w:pPr>
            <w:r>
              <w:t>FORM 60G</w:t>
            </w:r>
          </w:p>
        </w:tc>
      </w:tr>
      <w:tr w:rsidR="00000000" w14:paraId="2F20A5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15BDA99" w14:textId="77777777" w:rsidR="00000000" w:rsidRDefault="00896E89">
            <w:pPr>
              <w:pStyle w:val="act-e"/>
            </w:pPr>
          </w:p>
          <w:p w14:paraId="1BDE02DD" w14:textId="77777777" w:rsidR="00000000" w:rsidRDefault="00896E89">
            <w:pPr>
              <w:pStyle w:val="act-e"/>
            </w:pPr>
            <w:r>
              <w:t>Courts of Justice Act</w:t>
            </w:r>
          </w:p>
        </w:tc>
      </w:tr>
      <w:tr w:rsidR="00000000" w14:paraId="769164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E3CE6" w14:textId="77777777" w:rsidR="00000000" w:rsidRDefault="00896E89">
            <w:pPr>
              <w:pStyle w:val="form-e"/>
            </w:pPr>
          </w:p>
          <w:p w14:paraId="0FF2F443" w14:textId="77777777" w:rsidR="00000000" w:rsidRDefault="00896E89">
            <w:pPr>
              <w:pStyle w:val="form-e"/>
              <w:rPr>
                <w:caps/>
              </w:rPr>
            </w:pPr>
            <w:r>
              <w:rPr>
                <w:caps/>
              </w:rPr>
              <w:t>requisition for garnishment</w:t>
            </w:r>
          </w:p>
        </w:tc>
      </w:tr>
      <w:tr w:rsidR="00000000" w14:paraId="16D513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41C33" w14:textId="77777777" w:rsidR="00000000" w:rsidRDefault="00896E89">
            <w:pPr>
              <w:jc w:val="center"/>
            </w:pPr>
          </w:p>
          <w:p w14:paraId="787AB740" w14:textId="77777777" w:rsidR="00000000" w:rsidRDefault="00896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(General heading)</w:t>
            </w:r>
          </w:p>
        </w:tc>
      </w:tr>
      <w:tr w:rsidR="00000000" w14:paraId="7262B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CDC07" w14:textId="77777777" w:rsidR="00000000" w:rsidRDefault="00896E89">
            <w:pPr>
              <w:pStyle w:val="Header"/>
            </w:pPr>
          </w:p>
          <w:p w14:paraId="1071A20E" w14:textId="77777777" w:rsidR="00000000" w:rsidRDefault="00896E89">
            <w:pPr>
              <w:pStyle w:val="normalbody10pt"/>
              <w:jc w:val="center"/>
              <w:rPr>
                <w:caps/>
              </w:rPr>
            </w:pPr>
            <w:r>
              <w:rPr>
                <w:caps/>
              </w:rPr>
              <w:t>requisition for garnishment</w:t>
            </w:r>
          </w:p>
        </w:tc>
      </w:tr>
      <w:tr w:rsidR="00000000" w14:paraId="52E7DD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A4A57" w14:textId="77777777" w:rsidR="00000000" w:rsidRDefault="00896E89"/>
          <w:p w14:paraId="4442D4BB" w14:textId="77777777" w:rsidR="00000000" w:rsidRDefault="00896E89">
            <w:r>
              <w:t xml:space="preserve">TO: the local registrar at </w:t>
            </w:r>
            <w:r>
              <w:rPr>
                <w:i/>
                <w:iCs/>
              </w:rPr>
              <w:t>(place)</w:t>
            </w:r>
          </w:p>
        </w:tc>
      </w:tr>
      <w:tr w:rsidR="00000000" w14:paraId="17B3FE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11F14" w14:textId="77777777" w:rsidR="00000000" w:rsidRDefault="00896E89"/>
          <w:p w14:paraId="0B821032" w14:textId="77777777" w:rsidR="00000000" w:rsidRDefault="00896E89">
            <w:r>
              <w:t>I REQUIRE a notice of garnishment to be issued in this proceeding, in accordance with the attached draft</w:t>
            </w:r>
            <w:r>
              <w:t xml:space="preserve"> Form 60H.  The total amount to be shown in the notice of garnishment is $ ……………, made up as follows:</w:t>
            </w:r>
          </w:p>
        </w:tc>
      </w:tr>
      <w:tr w:rsidR="00000000" w14:paraId="59D65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5C874" w14:textId="77777777" w:rsidR="00000000" w:rsidRDefault="00896E89"/>
          <w:p w14:paraId="17880FE4" w14:textId="77777777" w:rsidR="00000000" w:rsidRDefault="00896E89">
            <w:r>
              <w:t>1.  $ …………… for principal owing under the judgment or order, including prejudgment interest.</w:t>
            </w:r>
          </w:p>
        </w:tc>
      </w:tr>
      <w:tr w:rsidR="00000000" w14:paraId="3758BA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D1FC0" w14:textId="77777777" w:rsidR="00000000" w:rsidRDefault="00896E89"/>
          <w:p w14:paraId="1CC7C837" w14:textId="77777777" w:rsidR="00000000" w:rsidRDefault="00896E89">
            <w:r>
              <w:t>2.  $ …………… for the costs of the action.</w:t>
            </w:r>
          </w:p>
        </w:tc>
      </w:tr>
      <w:tr w:rsidR="00000000" w14:paraId="34E6EB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1E656EB" w14:textId="77777777" w:rsidR="00000000" w:rsidRDefault="00896E89">
            <w:pPr>
              <w:jc w:val="left"/>
            </w:pPr>
          </w:p>
          <w:p w14:paraId="5CA1592D" w14:textId="77777777" w:rsidR="00000000" w:rsidRDefault="00896E89">
            <w:r>
              <w:t>3.  $50 for th</w:t>
            </w:r>
            <w:r>
              <w:t>e preparation of documents in connection with issuing, renewing and filing with the sheriff a writ of execution or notice of garnishment.</w:t>
            </w:r>
          </w:p>
        </w:tc>
      </w:tr>
      <w:tr w:rsidR="00000000" w14:paraId="2A3497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9D59FBC" w14:textId="77777777" w:rsidR="00000000" w:rsidRDefault="00896E89">
            <w:pPr>
              <w:jc w:val="left"/>
            </w:pPr>
          </w:p>
          <w:p w14:paraId="335DA2A0" w14:textId="77777777" w:rsidR="00000000" w:rsidRDefault="00896E89">
            <w:r>
              <w:t>4.  $ …………… for disbursements paid to a sheriff, registrar, official examiner, court reporter or other public office</w:t>
            </w:r>
            <w:r>
              <w:t xml:space="preserve">r and to which the creditor is entitled under </w:t>
            </w:r>
            <w:proofErr w:type="spellStart"/>
            <w:r>
              <w:t>subrule</w:t>
            </w:r>
            <w:proofErr w:type="spellEnd"/>
            <w:r>
              <w:t xml:space="preserve"> 60.19 (1). </w:t>
            </w:r>
            <w:r>
              <w:rPr>
                <w:i/>
                <w:iCs/>
              </w:rPr>
              <w:t>(Attach copies of all receipts.)</w:t>
            </w:r>
          </w:p>
        </w:tc>
      </w:tr>
      <w:tr w:rsidR="00000000" w14:paraId="7AC22D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EB2B48E" w14:textId="77777777" w:rsidR="00000000" w:rsidRDefault="00896E89">
            <w:pPr>
              <w:jc w:val="left"/>
            </w:pPr>
          </w:p>
          <w:p w14:paraId="68C5790F" w14:textId="77777777" w:rsidR="00000000" w:rsidRDefault="00896E89">
            <w:r>
              <w:t xml:space="preserve">5.  $ …………… for an amount determined in accordance with Tariff A for conducting an examination in aid of execution. </w:t>
            </w:r>
            <w:r>
              <w:rPr>
                <w:i/>
                <w:iCs/>
              </w:rPr>
              <w:t>(Attach affidavit confirming that examin</w:t>
            </w:r>
            <w:r>
              <w:rPr>
                <w:i/>
                <w:iCs/>
              </w:rPr>
              <w:t>ation was conducted, and a bill of costs.)</w:t>
            </w:r>
          </w:p>
        </w:tc>
      </w:tr>
      <w:tr w:rsidR="00000000" w14:paraId="78BA4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65C8880" w14:textId="77777777" w:rsidR="00000000" w:rsidRDefault="00896E89">
            <w:pPr>
              <w:jc w:val="left"/>
            </w:pPr>
          </w:p>
          <w:p w14:paraId="26ED4D46" w14:textId="77777777" w:rsidR="00000000" w:rsidRDefault="00896E89">
            <w:r>
              <w:t xml:space="preserve">6.  $ …………… for any other costs to which the creditor is entitled under </w:t>
            </w:r>
            <w:proofErr w:type="spellStart"/>
            <w:r>
              <w:t>subrule</w:t>
            </w:r>
            <w:proofErr w:type="spellEnd"/>
            <w:r>
              <w:t xml:space="preserve"> 60.19 (1). </w:t>
            </w:r>
            <w:r>
              <w:rPr>
                <w:i/>
                <w:iCs/>
              </w:rPr>
              <w:t>(Attach certificate of assessment.)</w:t>
            </w:r>
          </w:p>
        </w:tc>
      </w:tr>
      <w:tr w:rsidR="00000000" w14:paraId="30B92D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D61675B" w14:textId="77777777" w:rsidR="00000000" w:rsidRDefault="00896E89">
            <w:pPr>
              <w:jc w:val="left"/>
            </w:pPr>
          </w:p>
          <w:p w14:paraId="3CC6C67B" w14:textId="77777777" w:rsidR="00000000" w:rsidRDefault="00896E89">
            <w:r>
              <w:t xml:space="preserve">7.  $ …………… for </w:t>
            </w:r>
            <w:proofErr w:type="spellStart"/>
            <w:r>
              <w:t>postjudgment</w:t>
            </w:r>
            <w:proofErr w:type="spellEnd"/>
            <w:r>
              <w:t xml:space="preserve"> interest to today’s date. </w:t>
            </w:r>
            <w:r>
              <w:rPr>
                <w:i/>
                <w:iCs/>
              </w:rPr>
              <w:t xml:space="preserve">(Calculate by counting the </w:t>
            </w:r>
            <w:r>
              <w:rPr>
                <w:i/>
                <w:iCs/>
              </w:rPr>
              <w:t>number of days that the principal sum has been owing, multiplying that number by the annual rate of interest, then multiplying by the principal sum owing and dividing by 365.)</w:t>
            </w:r>
          </w:p>
        </w:tc>
      </w:tr>
      <w:tr w:rsidR="00000000" w14:paraId="3B81E9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2F339" w14:textId="77777777" w:rsidR="00000000" w:rsidRDefault="00896E89"/>
          <w:p w14:paraId="16D9B8A9" w14:textId="77777777" w:rsidR="00000000" w:rsidRDefault="00896E89">
            <w:r>
              <w:t>Date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F4E6" w14:textId="77777777" w:rsidR="00000000" w:rsidRDefault="00896E89">
            <w:r>
              <w:t>…………………………………………………………………...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FCAA" w14:textId="77777777" w:rsidR="00000000" w:rsidRDefault="00896E89"/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1C8D2" w14:textId="77777777" w:rsidR="00000000" w:rsidRDefault="00896E89">
            <w:pPr>
              <w:jc w:val="center"/>
              <w:rPr>
                <w:i/>
                <w:iCs/>
              </w:rPr>
            </w:pPr>
          </w:p>
        </w:tc>
      </w:tr>
      <w:tr w:rsidR="00000000" w14:paraId="4EF977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A523F" w14:textId="77777777" w:rsidR="00000000" w:rsidRDefault="00896E89"/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E3F3" w14:textId="77777777" w:rsidR="00000000" w:rsidRDefault="00896E89"/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A96F" w14:textId="77777777" w:rsidR="00000000" w:rsidRDefault="00896E89"/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DAF518" w14:textId="77777777" w:rsidR="00000000" w:rsidRDefault="00896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(Signature of creditor or creditor’s l</w:t>
            </w:r>
            <w:r>
              <w:rPr>
                <w:i/>
                <w:iCs/>
              </w:rPr>
              <w:t>awyer)</w:t>
            </w:r>
          </w:p>
        </w:tc>
      </w:tr>
      <w:tr w:rsidR="00000000" w14:paraId="7826C5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B5FC4" w14:textId="77777777" w:rsidR="00000000" w:rsidRDefault="00896E89">
            <w:pPr>
              <w:rPr>
                <w:i/>
                <w:iCs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C75B" w14:textId="77777777" w:rsidR="00000000" w:rsidRDefault="00896E89">
            <w:pPr>
              <w:jc w:val="center"/>
              <w:rPr>
                <w:i/>
                <w:iCs/>
              </w:rPr>
            </w:pPr>
          </w:p>
          <w:p w14:paraId="64FDD023" w14:textId="77777777" w:rsidR="00000000" w:rsidRDefault="00896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(Name, address and telephone number of creditor or creditor’s lawyer)</w:t>
            </w:r>
          </w:p>
        </w:tc>
      </w:tr>
    </w:tbl>
    <w:p w14:paraId="0286CE70" w14:textId="77777777" w:rsidR="00000000" w:rsidRDefault="00896E89">
      <w:pPr>
        <w:pStyle w:val="Header"/>
        <w:tabs>
          <w:tab w:val="clear" w:pos="4320"/>
          <w:tab w:val="clear" w:pos="8640"/>
        </w:tabs>
        <w:jc w:val="right"/>
      </w:pPr>
    </w:p>
    <w:p w14:paraId="08AA497A" w14:textId="77777777" w:rsidR="00000000" w:rsidRDefault="00896E89">
      <w:pPr>
        <w:pStyle w:val="Header"/>
        <w:tabs>
          <w:tab w:val="clear" w:pos="4320"/>
          <w:tab w:val="clear" w:pos="8640"/>
        </w:tabs>
        <w:jc w:val="right"/>
      </w:pPr>
      <w:r>
        <w:t>RCP-E 60G (November 1, 2005)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30EF" w14:textId="77777777" w:rsidR="00000000" w:rsidRDefault="00896E89">
      <w:r>
        <w:separator/>
      </w:r>
    </w:p>
  </w:endnote>
  <w:endnote w:type="continuationSeparator" w:id="0">
    <w:p w14:paraId="6B6491F9" w14:textId="77777777" w:rsidR="00000000" w:rsidRDefault="0089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75F0" w14:textId="77777777" w:rsidR="00000000" w:rsidRDefault="00896E89">
      <w:r>
        <w:separator/>
      </w:r>
    </w:p>
  </w:footnote>
  <w:footnote w:type="continuationSeparator" w:id="0">
    <w:p w14:paraId="472D6B36" w14:textId="77777777" w:rsidR="00000000" w:rsidRDefault="0089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E89"/>
    <w:rsid w:val="008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16B6D8"/>
  <w15:chartTrackingRefBased/>
  <w15:docId w15:val="{0875A2ED-4CF1-4A7C-8CA9-039B2602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60G Requisition for Garnishment</vt:lpstr>
    </vt:vector>
  </TitlesOfParts>
  <Manager/>
  <Company>Government of Ontario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60G Requisition for Garnishment</dc:title>
  <dc:subject>RCP-E 60G (November 1, 2005)</dc:subject>
  <dc:creator>Civil Rules Committee</dc:creator>
  <cp:keywords/>
  <dc:description/>
  <cp:lastModifiedBy>Schell, Denise (MAG)</cp:lastModifiedBy>
  <cp:revision>2</cp:revision>
  <cp:lastPrinted>2005-04-07T18:25:00Z</cp:lastPrinted>
  <dcterms:created xsi:type="dcterms:W3CDTF">2021-11-17T14:31:00Z</dcterms:created>
  <dcterms:modified xsi:type="dcterms:W3CDTF">2021-11-17T14:31:00Z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2021-11-17T14:31:28Z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b0a5a11a-c1d4-4f1b-a6e3-e0146c5a6b38</vt:lpwstr>
  </property>
  <property fmtid="{D5CDD505-2E9C-101B-9397-08002B2CF9AE}" pid="8" name="MSIP_Label_034a106e-6316-442c-ad35-738afd673d2b_ContentBits">
    <vt:lpwstr>0</vt:lpwstr>
  </property>
</Properties>
</file>