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79BC" w14:textId="77777777" w:rsidR="00D665DF" w:rsidRPr="00F071E5" w:rsidRDefault="00D665DF">
      <w:pPr>
        <w:pStyle w:val="form-e"/>
        <w:rPr>
          <w:sz w:val="24"/>
        </w:rPr>
      </w:pPr>
      <w:r w:rsidRPr="00F071E5">
        <w:rPr>
          <w:sz w:val="24"/>
        </w:rPr>
        <w:t>Form 5</w:t>
      </w:r>
      <w:r w:rsidR="00E13431" w:rsidRPr="00F071E5">
        <w:rPr>
          <w:sz w:val="24"/>
        </w:rPr>
        <w:t>9D</w:t>
      </w:r>
    </w:p>
    <w:p w14:paraId="1D5ECA6F" w14:textId="77777777" w:rsidR="00D665DF" w:rsidRPr="00F071E5" w:rsidRDefault="00D665DF">
      <w:pPr>
        <w:pStyle w:val="act-e"/>
        <w:rPr>
          <w:sz w:val="24"/>
        </w:rPr>
      </w:pPr>
      <w:r w:rsidRPr="00F071E5">
        <w:rPr>
          <w:sz w:val="24"/>
        </w:rPr>
        <w:t>Courts of Justice Act</w:t>
      </w:r>
    </w:p>
    <w:p w14:paraId="5888D373" w14:textId="77777777" w:rsidR="00D665DF" w:rsidRPr="00F071E5" w:rsidRDefault="00D665DF">
      <w:pPr>
        <w:pStyle w:val="subject-e"/>
        <w:rPr>
          <w:sz w:val="24"/>
        </w:rPr>
      </w:pPr>
      <w:r w:rsidRPr="00F071E5">
        <w:rPr>
          <w:sz w:val="24"/>
        </w:rPr>
        <w:t xml:space="preserve">notice of appointment </w:t>
      </w:r>
      <w:r w:rsidR="00E13431" w:rsidRPr="00F071E5">
        <w:rPr>
          <w:sz w:val="24"/>
        </w:rPr>
        <w:t>TO SETTLE ORDER</w:t>
      </w:r>
    </w:p>
    <w:p w14:paraId="1424B56D" w14:textId="77777777" w:rsidR="00D665DF" w:rsidRPr="00F071E5" w:rsidRDefault="00D665DF">
      <w:pPr>
        <w:pStyle w:val="zc-i-ul-e"/>
        <w:spacing w:before="240"/>
        <w:rPr>
          <w:sz w:val="24"/>
        </w:rPr>
      </w:pPr>
      <w:r w:rsidRPr="00F071E5">
        <w:rPr>
          <w:sz w:val="24"/>
        </w:rPr>
        <w:t>(General heading)</w:t>
      </w:r>
    </w:p>
    <w:p w14:paraId="5F50D77C" w14:textId="77777777" w:rsidR="00D665DF" w:rsidRPr="00F071E5" w:rsidRDefault="00D665DF">
      <w:pPr>
        <w:pStyle w:val="zheadingx-e"/>
        <w:spacing w:after="319"/>
        <w:rPr>
          <w:sz w:val="24"/>
        </w:rPr>
      </w:pPr>
      <w:r w:rsidRPr="00F071E5">
        <w:rPr>
          <w:sz w:val="24"/>
        </w:rPr>
        <w:t xml:space="preserve">notice of appointment </w:t>
      </w:r>
      <w:r w:rsidR="00E13431" w:rsidRPr="00F071E5">
        <w:rPr>
          <w:sz w:val="24"/>
        </w:rPr>
        <w:t>TO SETTLE ORDER</w:t>
      </w:r>
    </w:p>
    <w:p w14:paraId="3B67956D" w14:textId="77777777" w:rsidR="00E13431" w:rsidRPr="00F071E5" w:rsidRDefault="00E13431" w:rsidP="00956618">
      <w:pPr>
        <w:pStyle w:val="zparawtab-e"/>
        <w:spacing w:after="319" w:line="240" w:lineRule="auto"/>
        <w:rPr>
          <w:sz w:val="24"/>
          <w:lang w:val="en-US"/>
        </w:rPr>
      </w:pPr>
      <w:r w:rsidRPr="00F071E5">
        <w:rPr>
          <w:sz w:val="24"/>
        </w:rPr>
        <w:tab/>
        <w:t xml:space="preserve">The </w:t>
      </w:r>
      <w:r w:rsidRPr="00F071E5">
        <w:rPr>
          <w:i/>
          <w:sz w:val="24"/>
        </w:rPr>
        <w:t>(identify party seeking appointment)</w:t>
      </w:r>
      <w:r w:rsidRPr="00F071E5">
        <w:rPr>
          <w:sz w:val="24"/>
        </w:rPr>
        <w:t xml:space="preserve"> has scheduled an appointment to settle an order with the registrar</w:t>
      </w:r>
      <w:r w:rsidR="00705BE9" w:rsidRPr="00F071E5">
        <w:rPr>
          <w:sz w:val="24"/>
        </w:rPr>
        <w:t>, judge or officer</w:t>
      </w:r>
      <w:r w:rsidRPr="00F071E5">
        <w:rPr>
          <w:sz w:val="24"/>
        </w:rPr>
        <w:t xml:space="preserve"> on</w:t>
      </w:r>
      <w:r w:rsidRPr="00F071E5">
        <w:rPr>
          <w:i/>
          <w:sz w:val="24"/>
        </w:rPr>
        <w:t xml:space="preserve"> (day), (date), </w:t>
      </w:r>
      <w:r w:rsidRPr="00F071E5">
        <w:rPr>
          <w:sz w:val="24"/>
        </w:rPr>
        <w:t xml:space="preserve">at </w:t>
      </w:r>
      <w:r w:rsidRPr="00F071E5">
        <w:rPr>
          <w:i/>
          <w:sz w:val="24"/>
        </w:rPr>
        <w:t xml:space="preserve">(time), </w:t>
      </w:r>
      <w:r w:rsidRPr="00F071E5">
        <w:rPr>
          <w:sz w:val="24"/>
        </w:rPr>
        <w:t>or soon after that time as the motion can be heard</w:t>
      </w:r>
    </w:p>
    <w:p w14:paraId="0FDC4739" w14:textId="77777777" w:rsidR="00E13431" w:rsidRPr="00F071E5" w:rsidRDefault="00E13431" w:rsidP="00956618">
      <w:pPr>
        <w:pStyle w:val="zparawtab-e"/>
        <w:spacing w:after="319" w:line="240" w:lineRule="auto"/>
        <w:rPr>
          <w:i/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 xml:space="preserve">PROPOSED METHOD OF HEARING: The appointment is to be heard </w:t>
      </w:r>
      <w:r w:rsidRPr="00F071E5">
        <w:rPr>
          <w:i/>
          <w:sz w:val="24"/>
        </w:rPr>
        <w:t>(choose appropriate option)</w:t>
      </w:r>
    </w:p>
    <w:p w14:paraId="3AF7C4D9" w14:textId="77777777" w:rsidR="00E13431" w:rsidRPr="00F071E5" w:rsidRDefault="00C22882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  <w:lang w:val="en-US"/>
        </w:rPr>
        <w:t>□</w:t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143BD8" w:rsidRPr="00F071E5">
        <w:rPr>
          <w:sz w:val="24"/>
          <w:lang w:val="en-US"/>
        </w:rPr>
        <w:t>B</w:t>
      </w:r>
      <w:r w:rsidR="00E13431" w:rsidRPr="00F071E5">
        <w:rPr>
          <w:sz w:val="24"/>
          <w:lang w:val="en-US"/>
        </w:rPr>
        <w:t xml:space="preserve">y </w:t>
      </w:r>
      <w:proofErr w:type="gramStart"/>
      <w:r w:rsidR="00E13431" w:rsidRPr="00F071E5">
        <w:rPr>
          <w:sz w:val="24"/>
          <w:lang w:val="en-US"/>
        </w:rPr>
        <w:t>teleconference;</w:t>
      </w:r>
      <w:proofErr w:type="gramEnd"/>
    </w:p>
    <w:p w14:paraId="4E478FC0" w14:textId="77777777" w:rsidR="00705BE9" w:rsidRPr="00F071E5" w:rsidRDefault="00705BE9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Pr="00F071E5">
        <w:rPr>
          <w:rFonts w:ascii="PMingLiU" w:eastAsia="PMingLiU" w:hAnsi="PMingLiU" w:hint="eastAsia"/>
          <w:sz w:val="24"/>
        </w:rPr>
        <w:tab/>
      </w:r>
      <w:r w:rsidRPr="00F071E5">
        <w:rPr>
          <w:rFonts w:ascii="PMingLiU" w:eastAsia="PMingLiU" w:hAnsi="PMingLiU" w:hint="eastAsia"/>
          <w:sz w:val="24"/>
          <w:lang w:val="en-US"/>
        </w:rPr>
        <w:t>□</w:t>
      </w:r>
      <w:r w:rsidRPr="00F071E5">
        <w:rPr>
          <w:rFonts w:ascii="PMingLiU" w:eastAsia="PMingLiU" w:hAnsi="PMingLiU" w:hint="eastAsia"/>
          <w:sz w:val="24"/>
        </w:rPr>
        <w:tab/>
      </w:r>
      <w:r w:rsidR="00143BD8" w:rsidRPr="00F071E5">
        <w:rPr>
          <w:sz w:val="24"/>
          <w:lang w:val="en-US"/>
        </w:rPr>
        <w:t xml:space="preserve">By </w:t>
      </w:r>
      <w:r w:rsidRPr="00F071E5">
        <w:rPr>
          <w:sz w:val="24"/>
          <w:lang w:val="en-US"/>
        </w:rPr>
        <w:t>video conference;</w:t>
      </w:r>
    </w:p>
    <w:p w14:paraId="2A628734" w14:textId="77777777" w:rsidR="00E13431" w:rsidRPr="00F071E5" w:rsidRDefault="00C22882" w:rsidP="00956618">
      <w:pPr>
        <w:pStyle w:val="zparawtab-e"/>
        <w:tabs>
          <w:tab w:val="clear" w:pos="279"/>
          <w:tab w:val="left" w:pos="450"/>
        </w:tabs>
        <w:spacing w:after="319" w:line="240" w:lineRule="auto"/>
        <w:rPr>
          <w:sz w:val="24"/>
          <w:lang w:val="en-US"/>
        </w:rPr>
      </w:pPr>
      <w:r w:rsidRPr="00F071E5">
        <w:rPr>
          <w:rFonts w:ascii="PMingLiU" w:eastAsia="PMingLiU" w:hAnsi="PMingLiU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rFonts w:ascii="PMingLiU" w:eastAsia="PMingLiU" w:hAnsi="PMingLiU" w:hint="eastAsia"/>
          <w:sz w:val="24"/>
          <w:lang w:val="en-US"/>
        </w:rPr>
        <w:t>□</w:t>
      </w:r>
      <w:r w:rsidR="00E13431" w:rsidRPr="00F071E5">
        <w:rPr>
          <w:rFonts w:ascii="PMingLiU" w:eastAsia="PMingLiU" w:hAnsi="PMingLiU" w:hint="eastAsia"/>
          <w:sz w:val="24"/>
        </w:rPr>
        <w:tab/>
      </w:r>
      <w:r w:rsidR="00E13431" w:rsidRPr="00F071E5">
        <w:rPr>
          <w:sz w:val="24"/>
          <w:lang w:val="en-US"/>
        </w:rPr>
        <w:t>orally.</w:t>
      </w:r>
    </w:p>
    <w:p w14:paraId="20E99030" w14:textId="77777777" w:rsidR="00143BD8" w:rsidRPr="00F071E5" w:rsidRDefault="00143BD8" w:rsidP="00143BD8">
      <w:pPr>
        <w:pStyle w:val="zparawtab-e"/>
        <w:tabs>
          <w:tab w:val="clear" w:pos="279"/>
          <w:tab w:val="left" w:pos="450"/>
        </w:tabs>
        <w:spacing w:after="319" w:line="240" w:lineRule="auto"/>
        <w:rPr>
          <w:rFonts w:ascii="Times New Roman" w:hAnsi="Times New Roman"/>
          <w:sz w:val="24"/>
          <w:lang w:val="en-CA"/>
        </w:rPr>
      </w:pPr>
      <w:r w:rsidRPr="00F071E5">
        <w:rPr>
          <w:rFonts w:ascii="Times New Roman" w:hAnsi="Times New Roman"/>
          <w:sz w:val="24"/>
          <w:lang w:val="en-CA"/>
        </w:rPr>
        <w:t>at the following location</w:t>
      </w:r>
    </w:p>
    <w:p w14:paraId="3B4D410D" w14:textId="77777777" w:rsidR="00143BD8" w:rsidRPr="00F071E5" w:rsidRDefault="00143BD8" w:rsidP="00143BD8">
      <w:pPr>
        <w:pStyle w:val="table-e"/>
        <w:spacing w:line="240" w:lineRule="auto"/>
        <w:rPr>
          <w:i/>
          <w:sz w:val="24"/>
          <w:lang w:val="en-CA"/>
        </w:rPr>
      </w:pPr>
      <w:r w:rsidRPr="00F071E5">
        <w:rPr>
          <w:i/>
          <w:sz w:val="24"/>
          <w:lang w:val="en-CA"/>
        </w:rPr>
        <w:t>(Courthouse address for in person hearing or telephone conference or video conference details, such as a dial-in number, access code, video link, etc., if applicable)</w:t>
      </w:r>
    </w:p>
    <w:p w14:paraId="1DC571BB" w14:textId="77777777" w:rsidR="00143BD8" w:rsidRPr="00F071E5" w:rsidRDefault="00143BD8" w:rsidP="00417AE1">
      <w:pPr>
        <w:pStyle w:val="zparawtab-e"/>
        <w:tabs>
          <w:tab w:val="clear" w:pos="279"/>
          <w:tab w:val="left" w:pos="450"/>
        </w:tabs>
        <w:spacing w:after="319"/>
        <w:rPr>
          <w:sz w:val="24"/>
          <w:lang w:val="en-US"/>
        </w:rPr>
      </w:pPr>
    </w:p>
    <w:p w14:paraId="3AA8DCE3" w14:textId="77777777" w:rsidR="00E13431" w:rsidRPr="00F071E5" w:rsidRDefault="00E13431" w:rsidP="00956618">
      <w:pPr>
        <w:pStyle w:val="zparawtab-e"/>
        <w:spacing w:after="319" w:line="240" w:lineRule="auto"/>
        <w:rPr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>THE APPOINTMENT IS FOR (s</w:t>
      </w:r>
      <w:r w:rsidRPr="00F071E5">
        <w:rPr>
          <w:i/>
          <w:sz w:val="24"/>
        </w:rPr>
        <w:t>tate here the precise relief sought</w:t>
      </w:r>
      <w:r w:rsidRPr="00F071E5">
        <w:rPr>
          <w:sz w:val="24"/>
        </w:rPr>
        <w:t>).</w:t>
      </w:r>
    </w:p>
    <w:p w14:paraId="759FCA1B" w14:textId="77777777" w:rsidR="00895EBD" w:rsidRDefault="00E13431" w:rsidP="00895EBD">
      <w:pPr>
        <w:pStyle w:val="zparawtab-e"/>
        <w:spacing w:after="319" w:line="240" w:lineRule="auto"/>
        <w:rPr>
          <w:sz w:val="24"/>
        </w:rPr>
      </w:pPr>
      <w:r w:rsidRPr="00F071E5">
        <w:rPr>
          <w:sz w:val="24"/>
        </w:rPr>
        <w:tab/>
      </w:r>
      <w:r w:rsidRPr="00F071E5">
        <w:rPr>
          <w:sz w:val="24"/>
        </w:rPr>
        <w:tab/>
        <w:t>THE GROUNDS FOR</w:t>
      </w:r>
      <w:r w:rsidR="00E66DAE">
        <w:rPr>
          <w:sz w:val="24"/>
        </w:rPr>
        <w:t xml:space="preserve"> T</w:t>
      </w:r>
      <w:r w:rsidRPr="00F071E5">
        <w:rPr>
          <w:sz w:val="24"/>
        </w:rPr>
        <w:t xml:space="preserve">HE APPOINTMENT ARE </w:t>
      </w:r>
      <w:r w:rsidRPr="00F071E5">
        <w:rPr>
          <w:i/>
          <w:sz w:val="24"/>
        </w:rPr>
        <w:t>(specify the grounds to be argued)</w:t>
      </w:r>
      <w:r w:rsidRPr="00F071E5">
        <w:rPr>
          <w:sz w:val="24"/>
        </w:rPr>
        <w:t>.</w:t>
      </w:r>
    </w:p>
    <w:p w14:paraId="4EAEF183" w14:textId="32A82BCA" w:rsidR="00E13431" w:rsidRPr="00F071E5" w:rsidRDefault="00E13431" w:rsidP="00895EBD">
      <w:pPr>
        <w:pStyle w:val="zparawtab-e"/>
        <w:tabs>
          <w:tab w:val="clear" w:pos="239"/>
          <w:tab w:val="clear" w:pos="279"/>
        </w:tabs>
        <w:spacing w:after="319" w:line="240" w:lineRule="auto"/>
        <w:ind w:firstLine="270"/>
        <w:jc w:val="left"/>
        <w:rPr>
          <w:sz w:val="24"/>
        </w:rPr>
      </w:pPr>
      <w:r w:rsidRPr="00F071E5">
        <w:rPr>
          <w:sz w:val="24"/>
        </w:rPr>
        <w:t xml:space="preserve">THE FOLLOWING DOCUMENTARY EVIDENCE will be used at the appointment: </w:t>
      </w:r>
      <w:r w:rsidRPr="00F071E5">
        <w:rPr>
          <w:i/>
          <w:sz w:val="24"/>
        </w:rPr>
        <w:t>(list the affidavits or other documentary evidence to be relied on)</w:t>
      </w:r>
      <w:r w:rsidRPr="00F071E5">
        <w:rPr>
          <w:sz w:val="24"/>
        </w:rPr>
        <w:t>.</w:t>
      </w:r>
    </w:p>
    <w:p w14:paraId="48C5A427" w14:textId="77777777" w:rsidR="00E66DAE" w:rsidRDefault="00E66DAE" w:rsidP="00956618">
      <w:pPr>
        <w:pStyle w:val="table-e"/>
        <w:tabs>
          <w:tab w:val="left" w:pos="3960"/>
        </w:tabs>
        <w:spacing w:line="240" w:lineRule="auto"/>
        <w:ind w:left="3960" w:hanging="3960"/>
        <w:rPr>
          <w:i/>
          <w:sz w:val="24"/>
        </w:rPr>
      </w:pPr>
    </w:p>
    <w:p w14:paraId="2874208F" w14:textId="0E54080D" w:rsidR="00E13431" w:rsidRPr="00F071E5" w:rsidRDefault="00E13431" w:rsidP="00956618">
      <w:pPr>
        <w:pStyle w:val="table-e"/>
        <w:tabs>
          <w:tab w:val="left" w:pos="3960"/>
        </w:tabs>
        <w:spacing w:line="240" w:lineRule="auto"/>
        <w:ind w:left="3960" w:hanging="3960"/>
        <w:rPr>
          <w:sz w:val="24"/>
        </w:rPr>
      </w:pPr>
      <w:r w:rsidRPr="00F071E5">
        <w:rPr>
          <w:i/>
          <w:sz w:val="24"/>
        </w:rPr>
        <w:t>(Date)</w:t>
      </w:r>
      <w:r w:rsidRPr="00F071E5">
        <w:rPr>
          <w:i/>
          <w:sz w:val="24"/>
        </w:rPr>
        <w:tab/>
        <w:t>(Name, address</w:t>
      </w:r>
      <w:r w:rsidR="00705BE9" w:rsidRPr="00F071E5">
        <w:rPr>
          <w:i/>
          <w:sz w:val="24"/>
        </w:rPr>
        <w:t>, email address</w:t>
      </w:r>
      <w:r w:rsidR="00143BD8" w:rsidRPr="00F071E5">
        <w:rPr>
          <w:i/>
          <w:sz w:val="24"/>
        </w:rPr>
        <w:t xml:space="preserve"> (if any),</w:t>
      </w:r>
      <w:r w:rsidR="00705BE9" w:rsidRPr="00F071E5">
        <w:rPr>
          <w:i/>
          <w:sz w:val="24"/>
        </w:rPr>
        <w:t xml:space="preserve"> </w:t>
      </w:r>
      <w:r w:rsidRPr="00F071E5">
        <w:rPr>
          <w:i/>
          <w:sz w:val="24"/>
        </w:rPr>
        <w:t>and telephone number of lawyer of party seeking appointment or party seeking appointment)</w:t>
      </w:r>
    </w:p>
    <w:p w14:paraId="0A11CBFE" w14:textId="1E7D56B6" w:rsidR="00E13431" w:rsidRDefault="00E13431" w:rsidP="00956618">
      <w:pPr>
        <w:rPr>
          <w:snapToGrid w:val="0"/>
          <w:szCs w:val="20"/>
        </w:rPr>
      </w:pPr>
    </w:p>
    <w:p w14:paraId="497450FE" w14:textId="77777777" w:rsidR="00E66DAE" w:rsidRPr="00F071E5" w:rsidRDefault="00E66DAE" w:rsidP="00956618">
      <w:pPr>
        <w:rPr>
          <w:snapToGrid w:val="0"/>
          <w:szCs w:val="20"/>
        </w:rPr>
      </w:pPr>
    </w:p>
    <w:p w14:paraId="67CB9208" w14:textId="77777777" w:rsidR="00E13431" w:rsidRPr="00F071E5" w:rsidRDefault="00E13431" w:rsidP="008043C9">
      <w:pPr>
        <w:pStyle w:val="zparanoindt-e"/>
        <w:spacing w:after="360" w:line="240" w:lineRule="auto"/>
        <w:rPr>
          <w:sz w:val="24"/>
        </w:rPr>
      </w:pPr>
      <w:r w:rsidRPr="00F071E5">
        <w:rPr>
          <w:sz w:val="24"/>
        </w:rPr>
        <w:t>TO</w:t>
      </w:r>
      <w:r w:rsidRPr="00F071E5">
        <w:rPr>
          <w:sz w:val="24"/>
        </w:rPr>
        <w:tab/>
      </w:r>
      <w:r w:rsidRPr="00F071E5">
        <w:rPr>
          <w:sz w:val="24"/>
        </w:rPr>
        <w:tab/>
      </w:r>
      <w:r w:rsidRPr="00F071E5">
        <w:rPr>
          <w:i/>
          <w:sz w:val="24"/>
        </w:rPr>
        <w:t>(Name</w:t>
      </w:r>
      <w:r w:rsidR="00143BD8" w:rsidRPr="00F071E5">
        <w:rPr>
          <w:i/>
          <w:sz w:val="24"/>
        </w:rPr>
        <w:t>,</w:t>
      </w:r>
      <w:r w:rsidR="00956618" w:rsidRPr="00F071E5">
        <w:rPr>
          <w:i/>
          <w:sz w:val="24"/>
        </w:rPr>
        <w:t xml:space="preserve"> </w:t>
      </w:r>
      <w:r w:rsidRPr="00F071E5">
        <w:rPr>
          <w:i/>
          <w:sz w:val="24"/>
        </w:rPr>
        <w:t>address</w:t>
      </w:r>
      <w:r w:rsidR="00143BD8" w:rsidRPr="00F071E5">
        <w:rPr>
          <w:i/>
          <w:sz w:val="24"/>
        </w:rPr>
        <w:t xml:space="preserve">, and email address (if any), </w:t>
      </w:r>
      <w:r w:rsidRPr="00F071E5">
        <w:rPr>
          <w:i/>
          <w:sz w:val="24"/>
        </w:rPr>
        <w:t>of lawyer</w:t>
      </w:r>
      <w:r w:rsidR="00BF1C48" w:rsidRPr="00F071E5">
        <w:rPr>
          <w:i/>
          <w:sz w:val="24"/>
        </w:rPr>
        <w:t xml:space="preserve"> of other parties represented at hearing </w:t>
      </w:r>
      <w:r w:rsidRPr="00F071E5">
        <w:rPr>
          <w:i/>
          <w:sz w:val="24"/>
        </w:rPr>
        <w:t xml:space="preserve">or </w:t>
      </w:r>
      <w:r w:rsidR="00BF1C48" w:rsidRPr="00F071E5">
        <w:rPr>
          <w:i/>
          <w:sz w:val="24"/>
        </w:rPr>
        <w:t>other parties represented at hearing</w:t>
      </w:r>
      <w:r w:rsidRPr="00F071E5">
        <w:rPr>
          <w:i/>
          <w:sz w:val="24"/>
        </w:rPr>
        <w:t>)</w:t>
      </w:r>
    </w:p>
    <w:p w14:paraId="07AE370B" w14:textId="28F6C8AD" w:rsidR="00D665DF" w:rsidRPr="00956618" w:rsidRDefault="00D665DF">
      <w:pPr>
        <w:pStyle w:val="footnote-e"/>
        <w:rPr>
          <w:sz w:val="22"/>
        </w:rPr>
      </w:pPr>
      <w:r w:rsidRPr="00F071E5">
        <w:rPr>
          <w:sz w:val="24"/>
        </w:rPr>
        <w:t xml:space="preserve">RCP-E </w:t>
      </w:r>
      <w:r w:rsidR="00BF1C48" w:rsidRPr="00F071E5">
        <w:rPr>
          <w:sz w:val="24"/>
        </w:rPr>
        <w:t>59D</w:t>
      </w:r>
      <w:r w:rsidRPr="00F071E5">
        <w:rPr>
          <w:sz w:val="24"/>
        </w:rPr>
        <w:t xml:space="preserve"> (</w:t>
      </w:r>
      <w:r w:rsidR="00E66DAE">
        <w:rPr>
          <w:sz w:val="24"/>
        </w:rPr>
        <w:t>January 2, 2024</w:t>
      </w:r>
      <w:r w:rsidRPr="00F071E5">
        <w:rPr>
          <w:sz w:val="24"/>
        </w:rPr>
        <w:t>)</w:t>
      </w:r>
    </w:p>
    <w:sectPr w:rsidR="00D665DF" w:rsidRPr="00956618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EC82" w14:textId="77777777" w:rsidR="00D5164D" w:rsidRDefault="00D5164D" w:rsidP="00705BE9">
      <w:r>
        <w:separator/>
      </w:r>
    </w:p>
  </w:endnote>
  <w:endnote w:type="continuationSeparator" w:id="0">
    <w:p w14:paraId="0A211DEF" w14:textId="77777777" w:rsidR="00D5164D" w:rsidRDefault="00D5164D" w:rsidP="007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5752" w14:textId="77777777" w:rsidR="00D5164D" w:rsidRDefault="00D5164D" w:rsidP="00705BE9">
      <w:r>
        <w:separator/>
      </w:r>
    </w:p>
  </w:footnote>
  <w:footnote w:type="continuationSeparator" w:id="0">
    <w:p w14:paraId="3F40ECB9" w14:textId="77777777" w:rsidR="00D5164D" w:rsidRDefault="00D5164D" w:rsidP="0070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6390"/>
    <w:rsid w:val="00003E46"/>
    <w:rsid w:val="00143BD8"/>
    <w:rsid w:val="001C0BFF"/>
    <w:rsid w:val="00384AEA"/>
    <w:rsid w:val="00417AE1"/>
    <w:rsid w:val="00486E56"/>
    <w:rsid w:val="00506CBD"/>
    <w:rsid w:val="00705BE9"/>
    <w:rsid w:val="00782B15"/>
    <w:rsid w:val="007B3F01"/>
    <w:rsid w:val="008043C9"/>
    <w:rsid w:val="008673F1"/>
    <w:rsid w:val="00895EBD"/>
    <w:rsid w:val="00925B08"/>
    <w:rsid w:val="00956618"/>
    <w:rsid w:val="00971207"/>
    <w:rsid w:val="00986390"/>
    <w:rsid w:val="00987F76"/>
    <w:rsid w:val="00A73489"/>
    <w:rsid w:val="00BB4D33"/>
    <w:rsid w:val="00BF1C48"/>
    <w:rsid w:val="00C22882"/>
    <w:rsid w:val="00C56F90"/>
    <w:rsid w:val="00CF1BBD"/>
    <w:rsid w:val="00D5164D"/>
    <w:rsid w:val="00D665DF"/>
    <w:rsid w:val="00E017DB"/>
    <w:rsid w:val="00E13431"/>
    <w:rsid w:val="00E20F47"/>
    <w:rsid w:val="00E66DAE"/>
    <w:rsid w:val="00E83047"/>
    <w:rsid w:val="00EF64D9"/>
    <w:rsid w:val="00F071E5"/>
    <w:rsid w:val="00FD2420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9BE01B2"/>
  <w15:chartTrackingRefBased/>
  <w15:docId w15:val="{26728B1B-F8B5-454B-827C-2B27B6A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2" ma:contentTypeDescription="Create a new document." ma:contentTypeScope="" ma:versionID="79415d0f6825b48b5998f0233cf827aa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f71e5cc7255dc7b790a9bfbbd0330f51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5FE24-E15A-4E62-8598-9626564B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8A3359-A713-42C9-B6BB-231D37A7F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856F0-0133-4271-9113-E26E8C95AED4}">
  <ds:schemaRefs>
    <ds:schemaRef ds:uri="http://schemas.microsoft.com/office/2006/metadata/properties"/>
    <ds:schemaRef ds:uri="d95259e2-c405-42bc-9f04-09e5550957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63b7335-4f83-4f3f-a445-0c4240f83aa5"/>
    <ds:schemaRef ds:uri="http://purl.org/dc/elements/1.1/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59D</vt:lpstr>
    </vt:vector>
  </TitlesOfParts>
  <Manager/>
  <Company>MAG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59D</dc:title>
  <dc:subject>Form 59D: Notice of Appointment to Settle Order</dc:subject>
  <dc:creator>Rottman, M.</dc:creator>
  <cp:keywords/>
  <cp:lastModifiedBy>Rottman, Mike (MAG)</cp:lastModifiedBy>
  <cp:revision>5</cp:revision>
  <dcterms:created xsi:type="dcterms:W3CDTF">2021-11-16T21:20:00Z</dcterms:created>
  <dcterms:modified xsi:type="dcterms:W3CDTF">2024-01-10T21:55:00Z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0x010100DD9E8B514F89BC42BD7A0F1531B8CE51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2021-11-16T21:20:47Z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41e6d26a-22dd-4f0d-9da9-35be9abd8058</vt:lpwstr>
  </property>
  <property fmtid="{D5CDD505-2E9C-101B-9397-08002B2CF9AE}" pid="9" name="MSIP_Label_034a106e-6316-442c-ad35-738afd673d2b_ContentBits">
    <vt:lpwstr>0</vt:lpwstr>
  </property>
</Properties>
</file>